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Notice of Meeting in Company Law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XYZ Corporation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NOTICE OF MEETING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Notice is hereby given that a meeting of the Board of Directors of XYZ Corporation will be held on August 15, 2024, at 10:00 AM, at the company's headquarters located at 123 Business Avenue, Suite 456, Cityville, to transact the following business: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Approval of Minutes of Previous Meeting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Review and approval of the minutes from the Board meeting held on July 10, 2024.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Financial Report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Presentation and discussion of the financial report for the second quarter of 2024.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Strategic Plan for Q4 2024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Discussion and approval of the strategic plan for the fourth quarter of 2024, including potential new projects and investments.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Appointment of New CFO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Consideration and approval of the appointment of a new Chief Financial Officer.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Any Other Business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 any other business matters raised by the directors.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By Order of the Board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  <w:t xml:space="preserve">Corporate Secretary</w:t>
        <w:br w:type="textWrapping"/>
        <w:t xml:space="preserve">July 30, 2024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