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High School Argumentative Essay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Toast to the Newlyweds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Greetings and Acknowledgements: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Begin by introducing yourself and your relationship to the couple.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Acknowledge important guests and family members, thanking them for coming.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Expression of Gratitude: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the couple for the honor of being part of their special day.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Mention the beauty of the ceremony and the venue.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Storytelling: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Share a personal story or anecdote about your relationship with the bride, groom, or both. Choose a story that highlights their personalities or their relationship dynamics.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Make sure the story is appropriate, heartwarming, and adds personal insight or humor.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Qualities and Praise: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Speak about the qualities that make each individual special and what they bring to their relationship.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Examples could include anecdotes demonstrating the bride's kindness, the groom's loyalty, or their mutual passions and goals.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Highlights: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Reflect on the journey of the couple’s relationship that you’ve witnessed.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Mention milestones or challenges they’ve overcome together, emphasizing their strength as a team.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Well Wishes: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Offer your best wishes for their future, highlighting hopes for happiness, prosperity, and lasting love.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a quote or a piece of advice about marriage that resonates with the couple’s relationship.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Toast: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Invite all guests to raise a glass in honor of the couple’s new journey.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End with a heartfelt toast, such as "To love, laughter, and happily ever after!"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