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83f04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83f04"/>
          <w:sz w:val="60"/>
          <w:szCs w:val="60"/>
          <w:rtl w:val="0"/>
        </w:rPr>
        <w:t xml:space="preserve">School Memo Format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MEMORANDUM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[Recipient(s) Title or Group]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[Your Name/Position]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[Date of Writing]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[Brief and Clear Statement of the Memo’s Topic]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24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Briefly state the purpose of the memo. Introduce the context or issue that has prompted the memo.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Background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Provide any necessary background information that the recipients need to understand the rest of the content.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Main Content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Divide this section into subheadings if the memo covers more than one issue.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Clearly outline each point, providing detailed information and explaining how the issues affect the recipients.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Include specific data, examples, or findings to support your points.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Action Items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Clearly state any actions that need to be taken by the recipients.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Include deadlines for these actions and specify who is responsible for each task.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Summarize the key points made in the memo and reiterate any actions needed.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Offer to provide further information or assistance if needed.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Attachments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4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List any attachments included with the memo.</w:t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