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1155cc"/>
          <w:sz w:val="60"/>
          <w:szCs w:val="60"/>
        </w:rPr>
      </w:pPr>
      <w:bookmarkStart w:colFirst="0" w:colLast="0" w:name="_tvhat0f915l1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rtl w:val="0"/>
        </w:rPr>
        <w:t xml:space="preserve">Student Counseling System Project Report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Project Information: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Project Title: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Student Counseling System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Westview High School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 of Report: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March 26, 2024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Executive Summary: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Student Counseling System at Westview High School was developed to enhance the student support mechanism by providing a structured, user-friendly platform for managing counseling services. This report details the project's inception, development, and deployment, focusing on its impact and effectiveness in the school environment.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Project Overview: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To implement a digital solution that centralizes and simplifies the counseling process, making it more accessible and efficient for students at Westview High School.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Scope: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Utilized within Westview High School, the system serves to facilitate career guidance, academic advising, and personal counseling for students.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System Design and Features: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User Interface (UI):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Crafted for ease of use, enabling students like Emily Johnson, a 16-year-old 11th grader, to navigate and utilize the system effectively.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Student Profile Management: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Stores comprehensive student profiles, including academic records and personal interests, streamlining the counseling process for individuals such as Michael Brown, a 15-year-old 10th grader.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Appointment Scheduling: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Automated tools allow for efficient booking and management of sessions, directly benefiting students and counselors alike.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Counseling Session Records: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Detailed documentation of each session aids in the continuous support and development of students, ensuring a tailored approach to individual needs.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Reporting and Analytics: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Generates insightful reports on service utilization and student progress, aiding in strategic planning and improvement of counseling services.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Technology Stack: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Frontend: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Utilizes modern web technologies for a responsive interface, enhancing the experience for users like Sarah Lee, a 17-year-old 12th-grade student.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Backend: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Robust server-side processing supports the complex data management needs of the system.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Database: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Secure and scalable database solutions handle the extensive data of the school’s student population.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Security: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Advanced security measures protect sensitive data, ensuring privacy and trust in the system.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Implementation Plan: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Requirement Analysis: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Included feedback from a diverse group of stakeholders, including students, counselors, and administrative staff.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System Design: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Developed a prototype that was iteratively refined through stakeholder input, including from key users like David Smith, a school counselor.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Development Phase: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Focused on creating a reliable and effective system, tested through real-world scenarios in the school setting.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Deployment: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Successfully launched at Westview High School, with comprehensive training programs for users like Lisa Nguyen, a guidance counselor.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Maintenance and Support: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Ongoing support ensures the system remains up-to-date and responsive to the school’s evolving needs.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Challenges and Solutions: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Data Security: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Implemented state-of-the-art security measures to safeguard the personal and academic information of students.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User Adoption: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Conducted extensive training and created user-friendly manuals to ensure smooth transition and usage by the school community.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Scalability: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Designed with future expansion in mind, allowing for easy integration of new features and user growth.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implementation of the Student Counseling System at Westview High School has significantly improved the efficiency and effectiveness of the counseling services offered. By providing a comprehensive, easy-to-use platform, the system supports the holistic development of students, ensuring they receive the guidance and support necessary for their academic and personal growth.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Appendix: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Technical specifications and user guides.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Training materials and feedback forms from initial users.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Performance and usage analytics post-implementation.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