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f75d5d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sz w:val="60"/>
          <w:szCs w:val="60"/>
          <w:u w:val="single"/>
          <w:shd w:fill="fff2cc" w:val="clear"/>
          <w:rtl w:val="0"/>
        </w:rPr>
        <w:t xml:space="preserve">School Accomplishment Report For Teachers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Greenwood Academy</w:t>
        <w:br w:type="textWrapping"/>
        <w:t xml:space="preserve">Teacher Accomplishment Report</w:t>
        <w:br w:type="textWrapping"/>
        <w:t xml:space="preserve">Academic Year: 2023-2024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Teacher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Jane Smith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Subject/Grade: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Mathematics/Grade 10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T12345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Report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July 29, 2024</w:t>
      </w:r>
    </w:p>
    <w:p w:rsidR="00000000" w:rsidDel="00000000" w:rsidP="00000000" w:rsidRDefault="00000000" w:rsidRPr="00000000" w14:paraId="00000005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x1z7l6xxdny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1. Academic Contributions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Course Development: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Advanced Algebra Course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Developed a new curriculum incorporating real-world applications and interactive learning tools.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Innovative Teaching Methods Introduced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Implemented flipped classroom techniques and blended learning.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Student Performance: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Math Olympiad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- 80% of students scored above the national average.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Standardized Test Results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Improved average scores by 15% over the previous year.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Curriculum Design: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Mathematics Resource Materials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Created comprehensive guides and practice sheets that increased student engagement and understanding.</w:t>
      </w:r>
    </w:p>
    <w:p w:rsidR="00000000" w:rsidDel="00000000" w:rsidP="00000000" w:rsidRDefault="00000000" w:rsidRPr="00000000" w14:paraId="0000000E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kw38ox953ocj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2. Professional Development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Training and Workshops:</w:t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"Effective Classroom Management"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Attended workshop in March 2024, learning advanced strategies for maintaining a productive classroom environment.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"Integrating Technology in Education"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Completed training in June 2024, enhancing digital skills for better classroom integration.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Certifications and Qualifications: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spacing w:after="24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Certified Mathematics Educator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Achieved certification in January 2024, demonstrating advanced knowledge and teaching skills in mathematics.</w:t>
      </w:r>
    </w:p>
    <w:p w:rsidR="00000000" w:rsidDel="00000000" w:rsidP="00000000" w:rsidRDefault="00000000" w:rsidRPr="00000000" w14:paraId="00000014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syefs0xptw09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3. Extracurricular Contributions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Clubs/Organizations: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Math Club Advisor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Organized weekly meetings and annual math competitions, leading the team to win the regional math challenge.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Homework Help Center Coordinator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Oversaw the after-school help center, providing additional support to struggling students.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Events and Competitions: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Annual Science and Math Fair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Coordinated the event, which saw a record number of participants and projects.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Inter-School Math Debate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Facilitated and judged the debate, which successfully engaged students in mathematical discussions.</w:t>
      </w:r>
    </w:p>
    <w:p w:rsidR="00000000" w:rsidDel="00000000" w:rsidP="00000000" w:rsidRDefault="00000000" w:rsidRPr="00000000" w14:paraId="0000001B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619r27iu2jrp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4. School Community Involvement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 and Community Engagement: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Parent-Teacher Workshops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Organized workshops to inform parents about curriculum changes and ways to support their children’s learning at home.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Community Math Night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Led an event to promote math literacy and engage the local community in educational activities.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Collaboration with Colleagues: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Cross-Disciplinary Projects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Collaborated with the science department to create integrated STEM projects, fostering a more holistic learning environment.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Mentorship Program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Acted as a mentor for new teachers, providing guidance and support during their transition.</w:t>
      </w:r>
    </w:p>
    <w:p w:rsidR="00000000" w:rsidDel="00000000" w:rsidP="00000000" w:rsidRDefault="00000000" w:rsidRPr="00000000" w14:paraId="00000022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3dl194k4i8s4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5. Personal and Professional Growth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Achievements: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Teacher of the Year Award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Received the award in June 2024 for outstanding contributions to education and student success.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Published Article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Authored an article on innovative teaching methods in the “Journal of Educational Excellence” in April 2024.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Goals and Objectives: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Developing Online Resources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Set and achieve goals for creating and implementing online learning materials to support remote learning.</w:t>
      </w:r>
    </w:p>
    <w:p w:rsidR="00000000" w:rsidDel="00000000" w:rsidP="00000000" w:rsidRDefault="00000000" w:rsidRPr="00000000" w14:paraId="00000028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rhmkmwh364q5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6. Principal’s Remarks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Overall Performance: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Jane Smith has demonstrated exceptional commitment to student success and professional growth throughout the academic year. Her innovative teaching methods and dedication to extracurricular activities have made a significant impact on the school community.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Strengths: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Strong leadership in developing new curricula and resources.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Effective engagement with students and the community.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Areas for Improvement: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Continued focus on integrating new technology tools in the classroom.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Principal’s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July 29, 2024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Teacher’s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July 29, 2024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9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A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3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7"/>
          <w:bookmarkEnd w:id="7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5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8"/>
          <w:bookmarkEnd w:id="8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