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bf9000"/>
          <w:sz w:val="60"/>
          <w:szCs w:val="60"/>
        </w:rPr>
      </w:pPr>
      <w:r w:rsidDel="00000000" w:rsidR="00000000" w:rsidRPr="00000000">
        <w:rPr>
          <w:rFonts w:ascii="Georgia" w:cs="Georgia" w:eastAsia="Georgia" w:hAnsi="Georgia"/>
          <w:b w:val="1"/>
          <w:color w:val="bf9000"/>
          <w:sz w:val="60"/>
          <w:szCs w:val="60"/>
          <w:rtl w:val="0"/>
        </w:rPr>
        <w:t xml:space="preserve">University Field Trip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
          <w:szCs w:val="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University Name:</w:t>
      </w:r>
      <w:r w:rsidDel="00000000" w:rsidR="00000000" w:rsidRPr="00000000">
        <w:rPr>
          <w:rFonts w:ascii="Arial" w:cs="Arial" w:eastAsia="Arial" w:hAnsi="Arial"/>
          <w:color w:val="000000"/>
          <w:sz w:val="24"/>
          <w:szCs w:val="24"/>
          <w:rtl w:val="0"/>
        </w:rPr>
        <w:t xml:space="preserve"> Metropolis University</w:t>
        <w:br w:type="textWrapping"/>
      </w:r>
      <w:r w:rsidDel="00000000" w:rsidR="00000000" w:rsidRPr="00000000">
        <w:rPr>
          <w:rFonts w:ascii="Arial" w:cs="Arial" w:eastAsia="Arial" w:hAnsi="Arial"/>
          <w:b w:val="1"/>
          <w:color w:val="000000"/>
          <w:sz w:val="24"/>
          <w:szCs w:val="24"/>
          <w:rtl w:val="0"/>
        </w:rPr>
        <w:t xml:space="preserve">Date of Field Trip:</w:t>
      </w:r>
      <w:r w:rsidDel="00000000" w:rsidR="00000000" w:rsidRPr="00000000">
        <w:rPr>
          <w:rFonts w:ascii="Arial" w:cs="Arial" w:eastAsia="Arial" w:hAnsi="Arial"/>
          <w:color w:val="000000"/>
          <w:sz w:val="24"/>
          <w:szCs w:val="24"/>
          <w:rtl w:val="0"/>
        </w:rPr>
        <w:t xml:space="preserve"> May 10, 2024</w:t>
        <w:br w:type="textWrapping"/>
      </w:r>
      <w:r w:rsidDel="00000000" w:rsidR="00000000" w:rsidRPr="00000000">
        <w:rPr>
          <w:rFonts w:ascii="Arial" w:cs="Arial" w:eastAsia="Arial" w:hAnsi="Arial"/>
          <w:b w:val="1"/>
          <w:color w:val="000000"/>
          <w:sz w:val="24"/>
          <w:szCs w:val="24"/>
          <w:rtl w:val="0"/>
        </w:rPr>
        <w:t xml:space="preserve">Location:</w:t>
      </w:r>
      <w:r w:rsidDel="00000000" w:rsidR="00000000" w:rsidRPr="00000000">
        <w:rPr>
          <w:rFonts w:ascii="Arial" w:cs="Arial" w:eastAsia="Arial" w:hAnsi="Arial"/>
          <w:color w:val="000000"/>
          <w:sz w:val="24"/>
          <w:szCs w:val="24"/>
          <w:rtl w:val="0"/>
        </w:rPr>
        <w:t xml:space="preserve"> Metropolis Biotechnology Research Center</w:t>
        <w:br w:type="textWrapping"/>
      </w:r>
      <w:r w:rsidDel="00000000" w:rsidR="00000000" w:rsidRPr="00000000">
        <w:rPr>
          <w:rFonts w:ascii="Arial" w:cs="Arial" w:eastAsia="Arial" w:hAnsi="Arial"/>
          <w:b w:val="1"/>
          <w:color w:val="000000"/>
          <w:sz w:val="24"/>
          <w:szCs w:val="24"/>
          <w:rtl w:val="0"/>
        </w:rPr>
        <w:t xml:space="preserve">Course:</w:t>
      </w:r>
      <w:r w:rsidDel="00000000" w:rsidR="00000000" w:rsidRPr="00000000">
        <w:rPr>
          <w:rFonts w:ascii="Arial" w:cs="Arial" w:eastAsia="Arial" w:hAnsi="Arial"/>
          <w:color w:val="000000"/>
          <w:sz w:val="24"/>
          <w:szCs w:val="24"/>
          <w:rtl w:val="0"/>
        </w:rPr>
        <w:t xml:space="preserve"> Advanced Molecular Biology</w:t>
        <w:br w:type="textWrapping"/>
      </w:r>
      <w:r w:rsidDel="00000000" w:rsidR="00000000" w:rsidRPr="00000000">
        <w:rPr>
          <w:rFonts w:ascii="Arial" w:cs="Arial" w:eastAsia="Arial" w:hAnsi="Arial"/>
          <w:b w:val="1"/>
          <w:color w:val="000000"/>
          <w:sz w:val="24"/>
          <w:szCs w:val="24"/>
          <w:rtl w:val="0"/>
        </w:rPr>
        <w:t xml:space="preserve">Instructor:</w:t>
      </w:r>
      <w:r w:rsidDel="00000000" w:rsidR="00000000" w:rsidRPr="00000000">
        <w:rPr>
          <w:rFonts w:ascii="Arial" w:cs="Arial" w:eastAsia="Arial" w:hAnsi="Arial"/>
          <w:color w:val="000000"/>
          <w:sz w:val="24"/>
          <w:szCs w:val="24"/>
          <w:rtl w:val="0"/>
        </w:rPr>
        <w:t xml:space="preserve"> Dr. Emily Carter</w:t>
        <w:br w:type="textWrapping"/>
      </w:r>
      <w:r w:rsidDel="00000000" w:rsidR="00000000" w:rsidRPr="00000000">
        <w:rPr>
          <w:rFonts w:ascii="Arial" w:cs="Arial" w:eastAsia="Arial" w:hAnsi="Arial"/>
          <w:b w:val="1"/>
          <w:color w:val="000000"/>
          <w:sz w:val="24"/>
          <w:szCs w:val="24"/>
          <w:rtl w:val="0"/>
        </w:rPr>
        <w:t xml:space="preserve">Number of Students:</w:t>
      </w:r>
      <w:r w:rsidDel="00000000" w:rsidR="00000000" w:rsidRPr="00000000">
        <w:rPr>
          <w:rFonts w:ascii="Arial" w:cs="Arial" w:eastAsia="Arial" w:hAnsi="Arial"/>
          <w:color w:val="000000"/>
          <w:sz w:val="24"/>
          <w:szCs w:val="24"/>
          <w:rtl w:val="0"/>
        </w:rPr>
        <w:t xml:space="preserve"> 30</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color w:val="000000"/>
        </w:rPr>
      </w:pPr>
      <w:bookmarkStart w:colFirst="0" w:colLast="0" w:name="_3lafxwoo41c2" w:id="0"/>
      <w:bookmarkEnd w:id="0"/>
      <w:r w:rsidDel="00000000" w:rsidR="00000000" w:rsidRPr="00000000">
        <w:rPr>
          <w:rFonts w:ascii="Arial" w:cs="Arial" w:eastAsia="Arial" w:hAnsi="Arial"/>
          <w:b w:val="1"/>
          <w:color w:val="000000"/>
          <w:rtl w:val="0"/>
        </w:rPr>
        <w:t xml:space="preserve">Objectives of the Field Trip:</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main objectives of this field trip were to:</w:t>
      </w:r>
    </w:p>
    <w:p w:rsidR="00000000" w:rsidDel="00000000" w:rsidP="00000000" w:rsidRDefault="00000000" w:rsidRPr="00000000" w14:paraId="00000007">
      <w:pPr>
        <w:numPr>
          <w:ilvl w:val="0"/>
          <w:numId w:val="3"/>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students with an opportunity to observe cutting-edge biotechnology research and applications.</w:t>
      </w:r>
    </w:p>
    <w:p w:rsidR="00000000" w:rsidDel="00000000" w:rsidP="00000000" w:rsidRDefault="00000000" w:rsidRPr="00000000" w14:paraId="00000008">
      <w:pPr>
        <w:numPr>
          <w:ilvl w:val="0"/>
          <w:numId w:val="3"/>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Enhance students' understanding of molecular biology concepts through real-world exposure.</w:t>
      </w:r>
    </w:p>
    <w:p w:rsidR="00000000" w:rsidDel="00000000" w:rsidP="00000000" w:rsidRDefault="00000000" w:rsidRPr="00000000" w14:paraId="00000009">
      <w:pPr>
        <w:numPr>
          <w:ilvl w:val="0"/>
          <w:numId w:val="3"/>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Foster connections between academic learning and industry practices.</w:t>
      </w:r>
    </w:p>
    <w:p w:rsidR="00000000" w:rsidDel="00000000" w:rsidP="00000000" w:rsidRDefault="00000000" w:rsidRPr="00000000" w14:paraId="0000000A">
      <w:pPr>
        <w:pStyle w:val="Heading3"/>
        <w:keepNext w:val="0"/>
        <w:keepLines w:val="0"/>
        <w:spacing w:after="80" w:before="280" w:lineRule="auto"/>
        <w:rPr>
          <w:rFonts w:ascii="Arial" w:cs="Arial" w:eastAsia="Arial" w:hAnsi="Arial"/>
          <w:b w:val="1"/>
          <w:color w:val="000000"/>
        </w:rPr>
      </w:pPr>
      <w:bookmarkStart w:colFirst="0" w:colLast="0" w:name="_samexsfwmv88" w:id="1"/>
      <w:bookmarkEnd w:id="1"/>
      <w:r w:rsidDel="00000000" w:rsidR="00000000" w:rsidRPr="00000000">
        <w:rPr>
          <w:rFonts w:ascii="Arial" w:cs="Arial" w:eastAsia="Arial" w:hAnsi="Arial"/>
          <w:b w:val="1"/>
          <w:color w:val="000000"/>
          <w:rtl w:val="0"/>
        </w:rPr>
        <w:t xml:space="preserve">Summary of Activities: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field trip to the Metropolis Biotechnology Research Center included a variety of educational activities and presentations. Highlights of the trip included:</w:t>
      </w:r>
    </w:p>
    <w:p w:rsidR="00000000" w:rsidDel="00000000" w:rsidP="00000000" w:rsidRDefault="00000000" w:rsidRPr="00000000" w14:paraId="0000000C">
      <w:pPr>
        <w:numPr>
          <w:ilvl w:val="0"/>
          <w:numId w:val="4"/>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Welcome and Introduction:</w:t>
      </w:r>
    </w:p>
    <w:p w:rsidR="00000000" w:rsidDel="00000000" w:rsidP="00000000" w:rsidRDefault="00000000" w:rsidRPr="00000000" w14:paraId="0000000D">
      <w:pPr>
        <w:numPr>
          <w:ilvl w:val="1"/>
          <w:numId w:val="4"/>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center's director provided an overview of the research facility, its mission, and safety guidelines.</w:t>
      </w:r>
    </w:p>
    <w:p w:rsidR="00000000" w:rsidDel="00000000" w:rsidP="00000000" w:rsidRDefault="00000000" w:rsidRPr="00000000" w14:paraId="0000000E">
      <w:pPr>
        <w:numPr>
          <w:ilvl w:val="1"/>
          <w:numId w:val="4"/>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were briefed on the day's schedule and divided into small groups for better interaction.</w:t>
      </w:r>
    </w:p>
    <w:p w:rsidR="00000000" w:rsidDel="00000000" w:rsidP="00000000" w:rsidRDefault="00000000" w:rsidRPr="00000000" w14:paraId="0000000F">
      <w:pPr>
        <w:numPr>
          <w:ilvl w:val="0"/>
          <w:numId w:val="4"/>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Laboratory Tours:</w:t>
      </w:r>
    </w:p>
    <w:p w:rsidR="00000000" w:rsidDel="00000000" w:rsidP="00000000" w:rsidRDefault="00000000" w:rsidRPr="00000000" w14:paraId="00000010">
      <w:pPr>
        <w:numPr>
          <w:ilvl w:val="1"/>
          <w:numId w:val="4"/>
        </w:numPr>
        <w:spacing w:after="0" w:afterAutospacing="0" w:before="0" w:beforeAutospacing="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Genomics Lab:</w:t>
      </w:r>
      <w:r w:rsidDel="00000000" w:rsidR="00000000" w:rsidRPr="00000000">
        <w:rPr>
          <w:rFonts w:ascii="Arial" w:cs="Arial" w:eastAsia="Arial" w:hAnsi="Arial"/>
          <w:color w:val="000000"/>
          <w:sz w:val="24"/>
          <w:szCs w:val="24"/>
          <w:rtl w:val="0"/>
        </w:rPr>
        <w:t xml:space="preserve"> Students observed ongoing research on gene editing using CRISPR technology.</w:t>
      </w:r>
    </w:p>
    <w:p w:rsidR="00000000" w:rsidDel="00000000" w:rsidP="00000000" w:rsidRDefault="00000000" w:rsidRPr="00000000" w14:paraId="00000011">
      <w:pPr>
        <w:numPr>
          <w:ilvl w:val="1"/>
          <w:numId w:val="4"/>
        </w:numPr>
        <w:spacing w:after="0" w:afterAutospacing="0" w:before="0" w:beforeAutospacing="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Protein Engineering Lab:</w:t>
      </w:r>
      <w:r w:rsidDel="00000000" w:rsidR="00000000" w:rsidRPr="00000000">
        <w:rPr>
          <w:rFonts w:ascii="Arial" w:cs="Arial" w:eastAsia="Arial" w:hAnsi="Arial"/>
          <w:color w:val="000000"/>
          <w:sz w:val="24"/>
          <w:szCs w:val="24"/>
          <w:rtl w:val="0"/>
        </w:rPr>
        <w:t xml:space="preserve"> Demonstrations on the design and production of therapeutic proteins.</w:t>
      </w:r>
    </w:p>
    <w:p w:rsidR="00000000" w:rsidDel="00000000" w:rsidP="00000000" w:rsidRDefault="00000000" w:rsidRPr="00000000" w14:paraId="00000012">
      <w:pPr>
        <w:numPr>
          <w:ilvl w:val="1"/>
          <w:numId w:val="4"/>
        </w:numPr>
        <w:spacing w:after="0" w:afterAutospacing="0" w:before="0" w:beforeAutospacing="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Bioinformatics Suite:</w:t>
      </w:r>
      <w:r w:rsidDel="00000000" w:rsidR="00000000" w:rsidRPr="00000000">
        <w:rPr>
          <w:rFonts w:ascii="Arial" w:cs="Arial" w:eastAsia="Arial" w:hAnsi="Arial"/>
          <w:color w:val="000000"/>
          <w:sz w:val="24"/>
          <w:szCs w:val="24"/>
          <w:rtl w:val="0"/>
        </w:rPr>
        <w:t xml:space="preserve"> Insight into how computational tools are used to analyze biological data.</w:t>
      </w:r>
    </w:p>
    <w:p w:rsidR="00000000" w:rsidDel="00000000" w:rsidP="00000000" w:rsidRDefault="00000000" w:rsidRPr="00000000" w14:paraId="00000013">
      <w:pPr>
        <w:numPr>
          <w:ilvl w:val="0"/>
          <w:numId w:val="4"/>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Research Presentations:</w:t>
      </w:r>
    </w:p>
    <w:p w:rsidR="00000000" w:rsidDel="00000000" w:rsidP="00000000" w:rsidRDefault="00000000" w:rsidRPr="00000000" w14:paraId="00000014">
      <w:pPr>
        <w:numPr>
          <w:ilvl w:val="1"/>
          <w:numId w:val="4"/>
        </w:numPr>
        <w:spacing w:after="0" w:afterAutospacing="0" w:before="0" w:beforeAutospacing="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Cancer Research:</w:t>
      </w:r>
      <w:r w:rsidDel="00000000" w:rsidR="00000000" w:rsidRPr="00000000">
        <w:rPr>
          <w:rFonts w:ascii="Arial" w:cs="Arial" w:eastAsia="Arial" w:hAnsi="Arial"/>
          <w:color w:val="000000"/>
          <w:sz w:val="24"/>
          <w:szCs w:val="24"/>
          <w:rtl w:val="0"/>
        </w:rPr>
        <w:t xml:space="preserve"> Presentation on the latest advancements in cancer immunotherapy.</w:t>
      </w:r>
    </w:p>
    <w:p w:rsidR="00000000" w:rsidDel="00000000" w:rsidP="00000000" w:rsidRDefault="00000000" w:rsidRPr="00000000" w14:paraId="00000015">
      <w:pPr>
        <w:numPr>
          <w:ilvl w:val="1"/>
          <w:numId w:val="4"/>
        </w:numPr>
        <w:spacing w:after="0" w:afterAutospacing="0" w:before="0" w:beforeAutospacing="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Environmental Biotechnology:</w:t>
      </w:r>
      <w:r w:rsidDel="00000000" w:rsidR="00000000" w:rsidRPr="00000000">
        <w:rPr>
          <w:rFonts w:ascii="Arial" w:cs="Arial" w:eastAsia="Arial" w:hAnsi="Arial"/>
          <w:color w:val="000000"/>
          <w:sz w:val="24"/>
          <w:szCs w:val="24"/>
          <w:rtl w:val="0"/>
        </w:rPr>
        <w:t xml:space="preserve"> Discussion on bioremediation techniques for environmental cleanup.</w:t>
      </w:r>
    </w:p>
    <w:p w:rsidR="00000000" w:rsidDel="00000000" w:rsidP="00000000" w:rsidRDefault="00000000" w:rsidRPr="00000000" w14:paraId="00000016">
      <w:pPr>
        <w:numPr>
          <w:ilvl w:val="1"/>
          <w:numId w:val="4"/>
        </w:numPr>
        <w:spacing w:after="0" w:afterAutospacing="0" w:before="0" w:beforeAutospacing="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Agricultural Biotechnology:</w:t>
      </w:r>
      <w:r w:rsidDel="00000000" w:rsidR="00000000" w:rsidRPr="00000000">
        <w:rPr>
          <w:rFonts w:ascii="Arial" w:cs="Arial" w:eastAsia="Arial" w:hAnsi="Arial"/>
          <w:color w:val="000000"/>
          <w:sz w:val="24"/>
          <w:szCs w:val="24"/>
          <w:rtl w:val="0"/>
        </w:rPr>
        <w:t xml:space="preserve"> Overview of genetically modified crops and their benefits.</w:t>
      </w:r>
    </w:p>
    <w:p w:rsidR="00000000" w:rsidDel="00000000" w:rsidP="00000000" w:rsidRDefault="00000000" w:rsidRPr="00000000" w14:paraId="00000017">
      <w:pPr>
        <w:numPr>
          <w:ilvl w:val="0"/>
          <w:numId w:val="4"/>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Interactive Workshop:</w:t>
      </w:r>
    </w:p>
    <w:p w:rsidR="00000000" w:rsidDel="00000000" w:rsidP="00000000" w:rsidRDefault="00000000" w:rsidRPr="00000000" w14:paraId="00000018">
      <w:pPr>
        <w:numPr>
          <w:ilvl w:val="1"/>
          <w:numId w:val="4"/>
        </w:numPr>
        <w:spacing w:after="0" w:afterAutospacing="0" w:before="0" w:beforeAutospacing="0" w:lineRule="auto"/>
        <w:ind w:left="1440" w:hanging="360"/>
        <w:rPr>
          <w:color w:val="000000"/>
          <w:sz w:val="24"/>
          <w:szCs w:val="24"/>
        </w:rPr>
      </w:pPr>
      <w:r w:rsidDel="00000000" w:rsidR="00000000" w:rsidRPr="00000000">
        <w:rPr>
          <w:rFonts w:ascii="Arial" w:cs="Arial" w:eastAsia="Arial" w:hAnsi="Arial"/>
          <w:b w:val="1"/>
          <w:color w:val="000000"/>
          <w:sz w:val="24"/>
          <w:szCs w:val="24"/>
          <w:rtl w:val="0"/>
        </w:rPr>
        <w:t xml:space="preserve">Hands-On Experiment:</w:t>
      </w:r>
      <w:r w:rsidDel="00000000" w:rsidR="00000000" w:rsidRPr="00000000">
        <w:rPr>
          <w:rFonts w:ascii="Arial" w:cs="Arial" w:eastAsia="Arial" w:hAnsi="Arial"/>
          <w:color w:val="000000"/>
          <w:sz w:val="24"/>
          <w:szCs w:val="24"/>
          <w:rtl w:val="0"/>
        </w:rPr>
        <w:t xml:space="preserve"> Students participated in a DNA extraction experiment, providing practical experience in a laboratory setting.</w:t>
      </w:r>
    </w:p>
    <w:p w:rsidR="00000000" w:rsidDel="00000000" w:rsidP="00000000" w:rsidRDefault="00000000" w:rsidRPr="00000000" w14:paraId="00000019">
      <w:pPr>
        <w:numPr>
          <w:ilvl w:val="0"/>
          <w:numId w:val="4"/>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Networking Lunch:</w:t>
      </w:r>
    </w:p>
    <w:p w:rsidR="00000000" w:rsidDel="00000000" w:rsidP="00000000" w:rsidRDefault="00000000" w:rsidRPr="00000000" w14:paraId="0000001A">
      <w:pPr>
        <w:numPr>
          <w:ilvl w:val="1"/>
          <w:numId w:val="4"/>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had lunch with researchers and staff, providing an opportunity to discuss career paths and industry trends.</w:t>
      </w:r>
    </w:p>
    <w:p w:rsidR="00000000" w:rsidDel="00000000" w:rsidP="00000000" w:rsidRDefault="00000000" w:rsidRPr="00000000" w14:paraId="0000001B">
      <w:pPr>
        <w:numPr>
          <w:ilvl w:val="0"/>
          <w:numId w:val="4"/>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Q&amp;A Session:</w:t>
      </w:r>
    </w:p>
    <w:p w:rsidR="00000000" w:rsidDel="00000000" w:rsidP="00000000" w:rsidRDefault="00000000" w:rsidRPr="00000000" w14:paraId="0000001C">
      <w:pPr>
        <w:numPr>
          <w:ilvl w:val="1"/>
          <w:numId w:val="4"/>
        </w:numPr>
        <w:spacing w:after="24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open forum where students could ask questions and engage in discussions with leading scientists and researchers.</w:t>
      </w:r>
    </w:p>
    <w:p w:rsidR="00000000" w:rsidDel="00000000" w:rsidP="00000000" w:rsidRDefault="00000000" w:rsidRPr="00000000" w14:paraId="0000001D">
      <w:pPr>
        <w:pStyle w:val="Heading3"/>
        <w:keepNext w:val="0"/>
        <w:keepLines w:val="0"/>
        <w:spacing w:after="80" w:before="280" w:lineRule="auto"/>
        <w:rPr>
          <w:rFonts w:ascii="Arial" w:cs="Arial" w:eastAsia="Arial" w:hAnsi="Arial"/>
          <w:b w:val="1"/>
          <w:color w:val="000000"/>
        </w:rPr>
      </w:pPr>
      <w:bookmarkStart w:colFirst="0" w:colLast="0" w:name="_sxl88pqfzgid" w:id="2"/>
      <w:bookmarkEnd w:id="2"/>
      <w:r w:rsidDel="00000000" w:rsidR="00000000" w:rsidRPr="00000000">
        <w:rPr>
          <w:rFonts w:ascii="Arial" w:cs="Arial" w:eastAsia="Arial" w:hAnsi="Arial"/>
          <w:b w:val="1"/>
          <w:color w:val="000000"/>
          <w:rtl w:val="0"/>
        </w:rPr>
        <w:t xml:space="preserve">Learning Outcomes:</w:t>
      </w:r>
    </w:p>
    <w:p w:rsidR="00000000" w:rsidDel="00000000" w:rsidP="00000000" w:rsidRDefault="00000000" w:rsidRPr="00000000" w14:paraId="0000001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field trip successfully met its objectives. Key learning outcomes included:</w:t>
      </w:r>
    </w:p>
    <w:p w:rsidR="00000000" w:rsidDel="00000000" w:rsidP="00000000" w:rsidRDefault="00000000" w:rsidRPr="00000000" w14:paraId="0000001F">
      <w:pPr>
        <w:numPr>
          <w:ilvl w:val="0"/>
          <w:numId w:val="2"/>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Enhanced understanding of molecular biology and biotechnology through direct observation and interaction with experts.</w:t>
      </w:r>
    </w:p>
    <w:p w:rsidR="00000000" w:rsidDel="00000000" w:rsidP="00000000" w:rsidRDefault="00000000" w:rsidRPr="00000000" w14:paraId="00000020">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Increased student engagement and interest in pursuing careers in biotechnology and related fields.</w:t>
      </w:r>
    </w:p>
    <w:p w:rsidR="00000000" w:rsidDel="00000000" w:rsidP="00000000" w:rsidRDefault="00000000" w:rsidRPr="00000000" w14:paraId="00000021">
      <w:pPr>
        <w:numPr>
          <w:ilvl w:val="0"/>
          <w:numId w:val="2"/>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Improved practical skills through hands-on laboratory experience.</w:t>
      </w:r>
    </w:p>
    <w:p w:rsidR="00000000" w:rsidDel="00000000" w:rsidP="00000000" w:rsidRDefault="00000000" w:rsidRPr="00000000" w14:paraId="00000022">
      <w:pPr>
        <w:pStyle w:val="Heading3"/>
        <w:keepNext w:val="0"/>
        <w:keepLines w:val="0"/>
        <w:spacing w:after="80" w:before="280" w:lineRule="auto"/>
        <w:rPr>
          <w:rFonts w:ascii="Arial" w:cs="Arial" w:eastAsia="Arial" w:hAnsi="Arial"/>
          <w:b w:val="1"/>
          <w:color w:val="000000"/>
        </w:rPr>
      </w:pPr>
      <w:bookmarkStart w:colFirst="0" w:colLast="0" w:name="_ndydsb83ti3a" w:id="3"/>
      <w:bookmarkEnd w:id="3"/>
      <w:r w:rsidDel="00000000" w:rsidR="00000000" w:rsidRPr="00000000">
        <w:rPr>
          <w:rFonts w:ascii="Arial" w:cs="Arial" w:eastAsia="Arial" w:hAnsi="Arial"/>
          <w:b w:val="1"/>
          <w:color w:val="000000"/>
          <w:rtl w:val="0"/>
        </w:rPr>
        <w:t xml:space="preserve">Student Feedback:</w:t>
      </w:r>
    </w:p>
    <w:p w:rsidR="00000000" w:rsidDel="00000000" w:rsidP="00000000" w:rsidRDefault="00000000" w:rsidRPr="00000000" w14:paraId="0000002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provided overwhelmingly positive feedback about the field trip. They particularly appreciated the hands-on experiment and the opportunity to interact with researchers. Many students expressed a deeper interest in biotechnology and a desire to explore research opportunities.</w:t>
      </w:r>
    </w:p>
    <w:p w:rsidR="00000000" w:rsidDel="00000000" w:rsidP="00000000" w:rsidRDefault="00000000" w:rsidRPr="00000000" w14:paraId="00000024">
      <w:pPr>
        <w:pStyle w:val="Heading3"/>
        <w:keepNext w:val="0"/>
        <w:keepLines w:val="0"/>
        <w:spacing w:after="80" w:before="280" w:lineRule="auto"/>
        <w:rPr>
          <w:rFonts w:ascii="Arial" w:cs="Arial" w:eastAsia="Arial" w:hAnsi="Arial"/>
          <w:b w:val="1"/>
          <w:color w:val="000000"/>
        </w:rPr>
      </w:pPr>
      <w:bookmarkStart w:colFirst="0" w:colLast="0" w:name="_1gzhgzwb4l9o" w:id="4"/>
      <w:bookmarkEnd w:id="4"/>
      <w:r w:rsidDel="00000000" w:rsidR="00000000" w:rsidRPr="00000000">
        <w:rPr>
          <w:rFonts w:ascii="Arial" w:cs="Arial" w:eastAsia="Arial" w:hAnsi="Arial"/>
          <w:b w:val="1"/>
          <w:color w:val="000000"/>
          <w:rtl w:val="0"/>
        </w:rPr>
        <w:t xml:space="preserve">Recommendations:</w:t>
      </w:r>
    </w:p>
    <w:p w:rsidR="00000000" w:rsidDel="00000000" w:rsidP="00000000" w:rsidRDefault="00000000" w:rsidRPr="00000000" w14:paraId="00000025">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Future Field Trips:</w:t>
      </w:r>
      <w:r w:rsidDel="00000000" w:rsidR="00000000" w:rsidRPr="00000000">
        <w:rPr>
          <w:rFonts w:ascii="Arial" w:cs="Arial" w:eastAsia="Arial" w:hAnsi="Arial"/>
          <w:color w:val="000000"/>
          <w:sz w:val="24"/>
          <w:szCs w:val="24"/>
          <w:rtl w:val="0"/>
        </w:rPr>
        <w:t xml:space="preserve"> Organize additional field trips to other research institutions and biotech companies to broaden students' exposure to the field.</w:t>
      </w:r>
    </w:p>
    <w:p w:rsidR="00000000" w:rsidDel="00000000" w:rsidP="00000000" w:rsidRDefault="00000000" w:rsidRPr="00000000" w14:paraId="00000026">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Pre-Trip Preparation:</w:t>
      </w:r>
      <w:r w:rsidDel="00000000" w:rsidR="00000000" w:rsidRPr="00000000">
        <w:rPr>
          <w:rFonts w:ascii="Arial" w:cs="Arial" w:eastAsia="Arial" w:hAnsi="Arial"/>
          <w:color w:val="000000"/>
          <w:sz w:val="24"/>
          <w:szCs w:val="24"/>
          <w:rtl w:val="0"/>
        </w:rPr>
        <w:t xml:space="preserve"> Assign pre-trip readings and discussions to ensure students have a solid understanding of the concepts they will observe.</w:t>
      </w:r>
    </w:p>
    <w:p w:rsidR="00000000" w:rsidDel="00000000" w:rsidP="00000000" w:rsidRDefault="00000000" w:rsidRPr="00000000" w14:paraId="00000027">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Post-Trip Activities:</w:t>
      </w:r>
      <w:r w:rsidDel="00000000" w:rsidR="00000000" w:rsidRPr="00000000">
        <w:rPr>
          <w:rFonts w:ascii="Arial" w:cs="Arial" w:eastAsia="Arial" w:hAnsi="Arial"/>
          <w:color w:val="000000"/>
          <w:sz w:val="24"/>
          <w:szCs w:val="24"/>
          <w:rtl w:val="0"/>
        </w:rPr>
        <w:t xml:space="preserve"> Conduct follow-up activities, such as lab reports or presentations, to reinforce the learning experience.</w:t>
      </w:r>
    </w:p>
    <w:p w:rsidR="00000000" w:rsidDel="00000000" w:rsidP="00000000" w:rsidRDefault="00000000" w:rsidRPr="00000000" w14:paraId="00000028">
      <w:pPr>
        <w:pStyle w:val="Heading3"/>
        <w:keepNext w:val="0"/>
        <w:keepLines w:val="0"/>
        <w:spacing w:after="80" w:before="280" w:lineRule="auto"/>
        <w:rPr>
          <w:rFonts w:ascii="Arial" w:cs="Arial" w:eastAsia="Arial" w:hAnsi="Arial"/>
          <w:b w:val="1"/>
          <w:color w:val="000000"/>
        </w:rPr>
      </w:pPr>
      <w:bookmarkStart w:colFirst="0" w:colLast="0" w:name="_gljq9n1gs3vt" w:id="5"/>
      <w:bookmarkEnd w:id="5"/>
      <w:r w:rsidDel="00000000" w:rsidR="00000000" w:rsidRPr="00000000">
        <w:rPr>
          <w:rFonts w:ascii="Arial" w:cs="Arial" w:eastAsia="Arial" w:hAnsi="Arial"/>
          <w:b w:val="1"/>
          <w:color w:val="000000"/>
          <w:rtl w:val="0"/>
        </w:rPr>
        <w:t xml:space="preserve">Conclusion:</w:t>
      </w:r>
    </w:p>
    <w:p w:rsidR="00000000" w:rsidDel="00000000" w:rsidP="00000000" w:rsidRDefault="00000000" w:rsidRPr="00000000" w14:paraId="0000002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field trip to the Metropolis Biotechnology Research Center was an invaluable educational experience for the Advanced Molecular Biology students. It successfully achieved its objectives of enhancing scientific understanding and fostering a connection between academic learning and industry practices. Future trips of this nature are highly recommended to continue providing students with enriching educational opportunities.</w:t>
      </w:r>
    </w:p>
    <w:p w:rsidR="00000000" w:rsidDel="00000000" w:rsidP="00000000" w:rsidRDefault="00000000" w:rsidRPr="00000000" w14:paraId="0000002A">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Submitted by:</w:t>
        <w:br w:type="textWrapping"/>
      </w:r>
      <w:r w:rsidDel="00000000" w:rsidR="00000000" w:rsidRPr="00000000">
        <w:rPr>
          <w:rFonts w:ascii="Arial" w:cs="Arial" w:eastAsia="Arial" w:hAnsi="Arial"/>
          <w:color w:val="000000"/>
          <w:sz w:val="24"/>
          <w:szCs w:val="24"/>
          <w:rtl w:val="0"/>
        </w:rPr>
        <w:t xml:space="preserve">Dr. Emily Carter</w:t>
        <w:br w:type="textWrapping"/>
        <w:t xml:space="preserve">Professor of Molecular Biology</w:t>
        <w:br w:type="textWrapping"/>
        <w:t xml:space="preserve">Metropolis University</w:t>
      </w:r>
    </w:p>
    <w:p w:rsidR="00000000" w:rsidDel="00000000" w:rsidP="00000000" w:rsidRDefault="00000000" w:rsidRPr="00000000" w14:paraId="0000002B">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May 20, 2024</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