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134f5c"/>
          <w:sz w:val="60"/>
          <w:szCs w:val="60"/>
        </w:rPr>
      </w:pPr>
      <w:bookmarkStart w:colFirst="0" w:colLast="0" w:name="_md37gxnjxznw" w:id="0"/>
      <w:bookmarkEnd w:id="0"/>
      <w:r w:rsidDel="00000000" w:rsidR="00000000" w:rsidRPr="00000000">
        <w:rPr>
          <w:rFonts w:ascii="Roboto" w:cs="Roboto" w:eastAsia="Roboto" w:hAnsi="Roboto"/>
          <w:color w:val="134f5c"/>
          <w:sz w:val="60"/>
          <w:szCs w:val="60"/>
          <w:rtl w:val="0"/>
        </w:rPr>
        <w:t xml:space="preserve">Feature Writing For Elementary Students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n9z1bbhgzkdr" w:id="1"/>
      <w:bookmarkEnd w:id="1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Title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24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Simple and Fun: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Use clear, catchy titles that hint at the adventure or learning journey ahead.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o3cm8fn337yd" w:id="2"/>
      <w:bookmarkEnd w:id="2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Introduction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Start with a Bang: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Begin with an exciting fact, question, or short story to grab their attention.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Introduce the Subject: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Clearly state what or who the feature is about in a way that’s easy for children to understand.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bj5v7atarsk1" w:id="3"/>
      <w:bookmarkEnd w:id="3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Main Body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Use Simple Language: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Write in straightforward, age-appropriate language, avoiding complex terms or jargon.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Incorporate Characters: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If possible, present information through the experiences of characters they can relate to or admire.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Engaging Format: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Use short paragraphs, bullet points, and lots of subheadings to break up text and make it easier to digest.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Visual Elements: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Include colorful images, drawings, or diagrams to illustrate points and add visual interest.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Educational Content: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Weave in learning moments naturally, such as interesting facts or life lessons, without making it feel like a traditional lesson.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Interactive Elements: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Suggest activities, questions for reflection, or simple experiments related to the topic to encourage active engagement.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tjk5nea8k35o" w:id="4"/>
      <w:bookmarkEnd w:id="4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Conclusion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Wrap Up with a Highlight: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Summarize the key points or the moral of the story in a memorable way.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Encourage Curiosity: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End with a question or a teaser about another interesting fact or story, motivating them to learn more on their own.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spacing w:after="80" w:before="280" w:lineRule="auto"/>
        <w:rPr>
          <w:rFonts w:ascii="Arial" w:cs="Arial" w:eastAsia="Arial" w:hAnsi="Arial"/>
          <w:b w:val="1"/>
          <w:color w:val="333333"/>
        </w:rPr>
      </w:pPr>
      <w:bookmarkStart w:colFirst="0" w:colLast="0" w:name="_s26nli56by8" w:id="5"/>
      <w:bookmarkEnd w:id="5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Sidebar (Optional)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Glossary: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Explain any difficult words used in the article.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Did You Know?: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 box with fun facts related to the feature’s topic.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