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Roboto" w:cs="Roboto" w:eastAsia="Roboto" w:hAnsi="Roboto"/>
          <w:b w:val="1"/>
          <w:color w:val="660000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660000"/>
          <w:sz w:val="60"/>
          <w:szCs w:val="60"/>
          <w:rtl w:val="0"/>
        </w:rPr>
        <w:t xml:space="preserve">Real Estate Marketing Company Profile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Georgia" w:cs="Georgia" w:eastAsia="Georgia" w:hAnsi="Georgia"/>
          <w:b w:val="1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Elevate Realty Marketing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Founded: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2018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Headquarters: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Los Angeles, California, USA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Mission: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transform real estate marketing through innovative strategies and cutting-edge technology, enhancing property visibility and driving sales success for our clients.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Vision: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 become the leading real estate marketing firm globally, renowned for our creativity, effectiveness, and commitment to pushing the boundaries of traditional real estate marketing.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Services: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Digital Marketing: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Utilizing SEO, PPC, social media, and email campaigns to maximize online presence and attract potential buyers and tenants.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Branding and Identity: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Crafting unique brand identities for real estate projects, including logo design, brand voice development, and comprehensive marketing materials.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Virtual Tours and Staging: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Creating immersive virtual tours and digital staging visuals to showcase properties in their best light, enhancing buyer and tenant engagement.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Market Research and Analysis: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Conducting in-depth market analysis to inform strategic marketing plans and identify target demographics for each property.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Content Creation: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Producing high-quality content, including professional photography, videography, and compelling copywriting, to tell the story of each property.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Event Marketing: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Organizing open houses, launch events, and networking gatherings to increase property exposure and foster direct engagement with potential clients.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Achievements: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Increased Sales: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Consistently achieving a significant increase in sales and lease-up rates for client properties through targeted marketing campaigns.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Innovation in Marketing: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Pioneering the use of virtual reality tours and AI-driven marketing strategies in real estate, setting new industry standards.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Award-Winning Campaigns: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Garnering multiple awards for creative marketing campaigns and digital innovation in real estate marketing.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Commitment to Sustainability: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Elevate Realty Marketing is dedicated to promoting sustainable practices within the real estate industry, including the use of eco-friendly materials in promotional efforts and advocating for green building features in marketing content.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Corporate Social Responsibility: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Engaging in community outreach and support initiatives, Elevate Realty Marketing is committed to giving back to the communities in which we operate, focusing on housing and environmental conservation projects.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www.elevaterealtymarketing.com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info@elevaterealtymarketing.com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+1 (555) 234-5678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Choose Elevate Realty Marketing for unparalleled expertise in real estate marketing, where innovation meets impact to drive your property’s success.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://www.elevaterealtymarketing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