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eb4545"/>
          <w:sz w:val="60"/>
          <w:szCs w:val="60"/>
          <w:shd w:fill="fff2cc" w:val="clear"/>
        </w:rPr>
      </w:pPr>
      <w:bookmarkStart w:colFirst="0" w:colLast="0" w:name="_hhevn0icya3z" w:id="0"/>
      <w:bookmarkEnd w:id="0"/>
      <w:r w:rsidDel="00000000" w:rsidR="00000000" w:rsidRPr="00000000">
        <w:rPr>
          <w:rFonts w:ascii="Roboto" w:cs="Roboto" w:eastAsia="Roboto" w:hAnsi="Roboto"/>
          <w:color w:val="eb4545"/>
          <w:sz w:val="60"/>
          <w:szCs w:val="60"/>
          <w:shd w:fill="fff2cc" w:val="clear"/>
          <w:rtl w:val="0"/>
        </w:rPr>
        <w:t xml:space="preserve">Real Estate Investment Company Profile</w:t>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color w:val="f75d5d"/>
          <w:sz w:val="20"/>
          <w:szCs w:val="20"/>
        </w:rPr>
      </w:pPr>
      <w:bookmarkStart w:colFirst="0" w:colLast="0" w:name="_hhevn0icya3z" w:id="0"/>
      <w:bookmarkEnd w:id="0"/>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Name:</w:t>
      </w:r>
      <w:r w:rsidDel="00000000" w:rsidR="00000000" w:rsidRPr="00000000">
        <w:rPr>
          <w:rFonts w:ascii="Arial" w:cs="Arial" w:eastAsia="Arial" w:hAnsi="Arial"/>
          <w:color w:val="333333"/>
          <w:sz w:val="24"/>
          <w:szCs w:val="24"/>
          <w:rtl w:val="0"/>
        </w:rPr>
        <w:t xml:space="preserve"> Summit Capital Investments</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Founded:</w:t>
      </w:r>
      <w:r w:rsidDel="00000000" w:rsidR="00000000" w:rsidRPr="00000000">
        <w:rPr>
          <w:rFonts w:ascii="Arial" w:cs="Arial" w:eastAsia="Arial" w:hAnsi="Arial"/>
          <w:color w:val="333333"/>
          <w:sz w:val="24"/>
          <w:szCs w:val="24"/>
          <w:rtl w:val="0"/>
        </w:rPr>
        <w:t xml:space="preserve"> 2012</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Headquarters:</w:t>
      </w:r>
      <w:r w:rsidDel="00000000" w:rsidR="00000000" w:rsidRPr="00000000">
        <w:rPr>
          <w:rFonts w:ascii="Arial" w:cs="Arial" w:eastAsia="Arial" w:hAnsi="Arial"/>
          <w:color w:val="333333"/>
          <w:sz w:val="24"/>
          <w:szCs w:val="24"/>
          <w:rtl w:val="0"/>
        </w:rPr>
        <w:t xml:space="preserve"> New York, NY, USA</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Mission:</w:t>
      </w:r>
      <w:r w:rsidDel="00000000" w:rsidR="00000000" w:rsidRPr="00000000">
        <w:rPr>
          <w:rFonts w:ascii="Arial" w:cs="Arial" w:eastAsia="Arial" w:hAnsi="Arial"/>
          <w:color w:val="333333"/>
          <w:sz w:val="24"/>
          <w:szCs w:val="24"/>
          <w:rtl w:val="0"/>
        </w:rPr>
        <w:t xml:space="preserve"> To deliver superior returns to our investors through innovative and strategic real estate investments, focusing on value creation, sustainable practices, and long-term growth.</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Vision:</w:t>
      </w:r>
      <w:r w:rsidDel="00000000" w:rsidR="00000000" w:rsidRPr="00000000">
        <w:rPr>
          <w:rFonts w:ascii="Arial" w:cs="Arial" w:eastAsia="Arial" w:hAnsi="Arial"/>
          <w:color w:val="333333"/>
          <w:sz w:val="24"/>
          <w:szCs w:val="24"/>
          <w:rtl w:val="0"/>
        </w:rPr>
        <w:t xml:space="preserve"> To be the investment partner of choice in the real estate sector, recognized for our integrity, performance, and commitment to social responsibility.</w:t>
      </w:r>
    </w:p>
    <w:p w:rsidR="00000000" w:rsidDel="00000000" w:rsidP="00000000" w:rsidRDefault="00000000" w:rsidRPr="00000000" w14:paraId="00000008">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Investment Strategy:</w:t>
      </w:r>
    </w:p>
    <w:p w:rsidR="00000000" w:rsidDel="00000000" w:rsidP="00000000" w:rsidRDefault="00000000" w:rsidRPr="00000000" w14:paraId="00000009">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Value-Add Opportunities:</w:t>
      </w:r>
      <w:r w:rsidDel="00000000" w:rsidR="00000000" w:rsidRPr="00000000">
        <w:rPr>
          <w:rFonts w:ascii="Arial" w:cs="Arial" w:eastAsia="Arial" w:hAnsi="Arial"/>
          <w:color w:val="333333"/>
          <w:sz w:val="24"/>
          <w:szCs w:val="24"/>
          <w:rtl w:val="0"/>
        </w:rPr>
        <w:t xml:space="preserve"> Identifying underperforming properties that can be enhanced through strategic improvements, repositioning, and hands-on management.</w:t>
      </w:r>
    </w:p>
    <w:p w:rsidR="00000000" w:rsidDel="00000000" w:rsidP="00000000" w:rsidRDefault="00000000" w:rsidRPr="00000000" w14:paraId="0000000A">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Growth Markets:</w:t>
      </w:r>
      <w:r w:rsidDel="00000000" w:rsidR="00000000" w:rsidRPr="00000000">
        <w:rPr>
          <w:rFonts w:ascii="Arial" w:cs="Arial" w:eastAsia="Arial" w:hAnsi="Arial"/>
          <w:color w:val="333333"/>
          <w:sz w:val="24"/>
          <w:szCs w:val="24"/>
          <w:rtl w:val="0"/>
        </w:rPr>
        <w:t xml:space="preserve"> Investing in properties located in emerging and growth markets with strong potential for appreciation due to economic and demographic trends.</w:t>
      </w:r>
    </w:p>
    <w:p w:rsidR="00000000" w:rsidDel="00000000" w:rsidP="00000000" w:rsidRDefault="00000000" w:rsidRPr="00000000" w14:paraId="0000000B">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Sustainable Investments:</w:t>
      </w:r>
      <w:r w:rsidDel="00000000" w:rsidR="00000000" w:rsidRPr="00000000">
        <w:rPr>
          <w:rFonts w:ascii="Arial" w:cs="Arial" w:eastAsia="Arial" w:hAnsi="Arial"/>
          <w:color w:val="333333"/>
          <w:sz w:val="24"/>
          <w:szCs w:val="24"/>
          <w:rtl w:val="0"/>
        </w:rPr>
        <w:t xml:space="preserve"> Committing to environmentally sustainable and socially responsible investment practices, including green building and energy efficiency initiatives.</w:t>
      </w:r>
    </w:p>
    <w:p w:rsidR="00000000" w:rsidDel="00000000" w:rsidP="00000000" w:rsidRDefault="00000000" w:rsidRPr="00000000" w14:paraId="0000000C">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Diversified Portfolio:</w:t>
      </w:r>
      <w:r w:rsidDel="00000000" w:rsidR="00000000" w:rsidRPr="00000000">
        <w:rPr>
          <w:rFonts w:ascii="Arial" w:cs="Arial" w:eastAsia="Arial" w:hAnsi="Arial"/>
          <w:color w:val="333333"/>
          <w:sz w:val="24"/>
          <w:szCs w:val="24"/>
          <w:rtl w:val="0"/>
        </w:rPr>
        <w:t xml:space="preserve"> Building a diversified investment portfolio across different real estate sectors (residential, commercial, industrial) and geographic locations to spread risk and maximize returns.</w:t>
      </w:r>
    </w:p>
    <w:p w:rsidR="00000000" w:rsidDel="00000000" w:rsidP="00000000" w:rsidRDefault="00000000" w:rsidRPr="00000000" w14:paraId="0000000D">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Services:</w:t>
      </w:r>
    </w:p>
    <w:p w:rsidR="00000000" w:rsidDel="00000000" w:rsidP="00000000" w:rsidRDefault="00000000" w:rsidRPr="00000000" w14:paraId="0000000E">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Equity Investments:</w:t>
      </w:r>
      <w:r w:rsidDel="00000000" w:rsidR="00000000" w:rsidRPr="00000000">
        <w:rPr>
          <w:rFonts w:ascii="Arial" w:cs="Arial" w:eastAsia="Arial" w:hAnsi="Arial"/>
          <w:color w:val="333333"/>
          <w:sz w:val="24"/>
          <w:szCs w:val="24"/>
          <w:rtl w:val="0"/>
        </w:rPr>
        <w:t xml:space="preserve"> Offering equity investment opportunities in high-potential real estate projects to individual and institutional investors.</w:t>
      </w:r>
    </w:p>
    <w:p w:rsidR="00000000" w:rsidDel="00000000" w:rsidP="00000000" w:rsidRDefault="00000000" w:rsidRPr="00000000" w14:paraId="0000000F">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Debt Financing:</w:t>
      </w:r>
      <w:r w:rsidDel="00000000" w:rsidR="00000000" w:rsidRPr="00000000">
        <w:rPr>
          <w:rFonts w:ascii="Arial" w:cs="Arial" w:eastAsia="Arial" w:hAnsi="Arial"/>
          <w:color w:val="333333"/>
          <w:sz w:val="24"/>
          <w:szCs w:val="24"/>
          <w:rtl w:val="0"/>
        </w:rPr>
        <w:t xml:space="preserve"> Providing debt financing solutions for real estate developers and owners for new projects, refinancing, or restructuring existing debts.</w:t>
      </w:r>
    </w:p>
    <w:p w:rsidR="00000000" w:rsidDel="00000000" w:rsidP="00000000" w:rsidRDefault="00000000" w:rsidRPr="00000000" w14:paraId="00000010">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Asset Management:</w:t>
      </w:r>
      <w:r w:rsidDel="00000000" w:rsidR="00000000" w:rsidRPr="00000000">
        <w:rPr>
          <w:rFonts w:ascii="Arial" w:cs="Arial" w:eastAsia="Arial" w:hAnsi="Arial"/>
          <w:color w:val="333333"/>
          <w:sz w:val="24"/>
          <w:szCs w:val="24"/>
          <w:rtl w:val="0"/>
        </w:rPr>
        <w:t xml:space="preserve"> Employing a proactive asset management approach to enhance property value and ensure optimal operational performance.</w:t>
      </w:r>
    </w:p>
    <w:p w:rsidR="00000000" w:rsidDel="00000000" w:rsidP="00000000" w:rsidRDefault="00000000" w:rsidRPr="00000000" w14:paraId="00000011">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Market Analysis and Research:</w:t>
      </w:r>
      <w:r w:rsidDel="00000000" w:rsidR="00000000" w:rsidRPr="00000000">
        <w:rPr>
          <w:rFonts w:ascii="Arial" w:cs="Arial" w:eastAsia="Arial" w:hAnsi="Arial"/>
          <w:color w:val="333333"/>
          <w:sz w:val="24"/>
          <w:szCs w:val="24"/>
          <w:rtl w:val="0"/>
        </w:rPr>
        <w:t xml:space="preserve"> Conducting comprehensive market research and analysis to inform investment decisions and strategies.</w:t>
      </w:r>
    </w:p>
    <w:p w:rsidR="00000000" w:rsidDel="00000000" w:rsidP="00000000" w:rsidRDefault="00000000" w:rsidRPr="00000000" w14:paraId="00000012">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Key Achievements:</w:t>
      </w:r>
    </w:p>
    <w:p w:rsidR="00000000" w:rsidDel="00000000" w:rsidP="00000000" w:rsidRDefault="00000000" w:rsidRPr="00000000" w14:paraId="00000013">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Robust Portfolio Growth:</w:t>
      </w:r>
      <w:r w:rsidDel="00000000" w:rsidR="00000000" w:rsidRPr="00000000">
        <w:rPr>
          <w:rFonts w:ascii="Arial" w:cs="Arial" w:eastAsia="Arial" w:hAnsi="Arial"/>
          <w:color w:val="333333"/>
          <w:sz w:val="24"/>
          <w:szCs w:val="24"/>
          <w:rtl w:val="0"/>
        </w:rPr>
        <w:t xml:space="preserve"> Successfully expanding our investment portfolio to include significant holdings in key urban and strategic growth areas across the USA.</w:t>
      </w:r>
    </w:p>
    <w:p w:rsidR="00000000" w:rsidDel="00000000" w:rsidP="00000000" w:rsidRDefault="00000000" w:rsidRPr="00000000" w14:paraId="00000014">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High Investor Returns:</w:t>
      </w:r>
      <w:r w:rsidDel="00000000" w:rsidR="00000000" w:rsidRPr="00000000">
        <w:rPr>
          <w:rFonts w:ascii="Arial" w:cs="Arial" w:eastAsia="Arial" w:hAnsi="Arial"/>
          <w:color w:val="333333"/>
          <w:sz w:val="24"/>
          <w:szCs w:val="24"/>
          <w:rtl w:val="0"/>
        </w:rPr>
        <w:t xml:space="preserve"> Consistently delivering above-market returns to our investors through meticulous investment selection, strategic asset management, and timely exits.</w:t>
      </w:r>
    </w:p>
    <w:p w:rsidR="00000000" w:rsidDel="00000000" w:rsidP="00000000" w:rsidRDefault="00000000" w:rsidRPr="00000000" w14:paraId="00000015">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Sustainability Leadership:</w:t>
      </w:r>
      <w:r w:rsidDel="00000000" w:rsidR="00000000" w:rsidRPr="00000000">
        <w:rPr>
          <w:rFonts w:ascii="Arial" w:cs="Arial" w:eastAsia="Arial" w:hAnsi="Arial"/>
          <w:color w:val="333333"/>
          <w:sz w:val="24"/>
          <w:szCs w:val="24"/>
          <w:rtl w:val="0"/>
        </w:rPr>
        <w:t xml:space="preserve"> Pioneering in integrating sustainability into real estate investment decisions, recognized by industry awards for leadership in green building and energy efficiency.</w:t>
      </w:r>
    </w:p>
    <w:p w:rsidR="00000000" w:rsidDel="00000000" w:rsidP="00000000" w:rsidRDefault="00000000" w:rsidRPr="00000000" w14:paraId="0000001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Corporate Social Responsibility:</w:t>
      </w:r>
      <w:r w:rsidDel="00000000" w:rsidR="00000000" w:rsidRPr="00000000">
        <w:rPr>
          <w:rFonts w:ascii="Arial" w:cs="Arial" w:eastAsia="Arial" w:hAnsi="Arial"/>
          <w:color w:val="333333"/>
          <w:sz w:val="24"/>
          <w:szCs w:val="24"/>
          <w:rtl w:val="0"/>
        </w:rPr>
        <w:t xml:space="preserve"> Summit Capital Investments is dedicated to making a positive impact on communities and the environment through thoughtful investment practices, community engagement programs, and a commitment to sustainable development.</w:t>
      </w:r>
    </w:p>
    <w:p w:rsidR="00000000" w:rsidDel="00000000" w:rsidP="00000000" w:rsidRDefault="00000000" w:rsidRPr="00000000" w14:paraId="00000017">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Contact Information:</w:t>
      </w:r>
    </w:p>
    <w:p w:rsidR="00000000" w:rsidDel="00000000" w:rsidP="00000000" w:rsidRDefault="00000000" w:rsidRPr="00000000" w14:paraId="00000018">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www.summitcapitalinvestments.com</w:t>
        </w:r>
      </w:hyperlink>
      <w:r w:rsidDel="00000000" w:rsidR="00000000" w:rsidRPr="00000000">
        <w:rPr>
          <w:rtl w:val="0"/>
        </w:rPr>
      </w:r>
    </w:p>
    <w:p w:rsidR="00000000" w:rsidDel="00000000" w:rsidP="00000000" w:rsidRDefault="00000000" w:rsidRPr="00000000" w14:paraId="00000019">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Email:</w:t>
      </w:r>
      <w:r w:rsidDel="00000000" w:rsidR="00000000" w:rsidRPr="00000000">
        <w:rPr>
          <w:rFonts w:ascii="Arial" w:cs="Arial" w:eastAsia="Arial" w:hAnsi="Arial"/>
          <w:color w:val="333333"/>
          <w:sz w:val="24"/>
          <w:szCs w:val="24"/>
          <w:rtl w:val="0"/>
        </w:rPr>
        <w:t xml:space="preserve"> contact@summitcapitalinvestments.com</w:t>
      </w:r>
    </w:p>
    <w:p w:rsidR="00000000" w:rsidDel="00000000" w:rsidP="00000000" w:rsidRDefault="00000000" w:rsidRPr="00000000" w14:paraId="0000001A">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Phone:</w:t>
      </w:r>
      <w:r w:rsidDel="00000000" w:rsidR="00000000" w:rsidRPr="00000000">
        <w:rPr>
          <w:rFonts w:ascii="Arial" w:cs="Arial" w:eastAsia="Arial" w:hAnsi="Arial"/>
          <w:color w:val="333333"/>
          <w:sz w:val="24"/>
          <w:szCs w:val="24"/>
          <w:rtl w:val="0"/>
        </w:rPr>
        <w:t xml:space="preserve"> +1 (555) 789-0123</w:t>
      </w:r>
    </w:p>
    <w:p w:rsidR="00000000" w:rsidDel="00000000" w:rsidP="00000000" w:rsidRDefault="00000000" w:rsidRPr="00000000" w14:paraId="0000001B">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At Summit Capital Investments, we believe in the power of real estate to create value not only for our investors but also for communities and the environment. Join us in redefining the future of real estate investment.</w:t>
      </w:r>
      <w:r w:rsidDel="00000000" w:rsidR="00000000" w:rsidRPr="00000000">
        <w:rPr>
          <w:rtl w:val="0"/>
        </w:rPr>
      </w:r>
    </w:p>
    <w:sectPr>
      <w:headerReference r:id="rId7" w:type="first"/>
      <w:headerReference r:id="rId8" w:type="defaul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summitcapitalinvestments.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