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Food Trading Company Profile</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Company Name:</w:t>
      </w:r>
      <w:r w:rsidDel="00000000" w:rsidR="00000000" w:rsidRPr="00000000">
        <w:rPr>
          <w:rFonts w:ascii="Arial" w:cs="Arial" w:eastAsia="Arial" w:hAnsi="Arial"/>
          <w:color w:val="000000"/>
          <w:sz w:val="24"/>
          <w:szCs w:val="24"/>
          <w:rtl w:val="0"/>
        </w:rPr>
        <w:t xml:space="preserve"> Gourmet Global Trading Inc.</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Established:</w:t>
      </w:r>
      <w:r w:rsidDel="00000000" w:rsidR="00000000" w:rsidRPr="00000000">
        <w:rPr>
          <w:rFonts w:ascii="Arial" w:cs="Arial" w:eastAsia="Arial" w:hAnsi="Arial"/>
          <w:color w:val="000000"/>
          <w:sz w:val="24"/>
          <w:szCs w:val="24"/>
          <w:rtl w:val="0"/>
        </w:rPr>
        <w:t xml:space="preserve"> 2015</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Headquarters:</w:t>
      </w:r>
      <w:r w:rsidDel="00000000" w:rsidR="00000000" w:rsidRPr="00000000">
        <w:rPr>
          <w:rFonts w:ascii="Arial" w:cs="Arial" w:eastAsia="Arial" w:hAnsi="Arial"/>
          <w:color w:val="000000"/>
          <w:sz w:val="24"/>
          <w:szCs w:val="24"/>
          <w:rtl w:val="0"/>
        </w:rPr>
        <w:t xml:space="preserve"> Chicago, Illinois, USA</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Website:</w:t>
      </w:r>
      <w:r w:rsidDel="00000000" w:rsidR="00000000" w:rsidRPr="00000000">
        <w:rPr>
          <w:rFonts w:ascii="Arial" w:cs="Arial" w:eastAsia="Arial" w:hAnsi="Arial"/>
          <w:color w:val="000000"/>
          <w:sz w:val="24"/>
          <w:szCs w:val="24"/>
          <w:rtl w:val="0"/>
        </w:rPr>
        <w:t xml:space="preserve"> www.gourmetglobaltrading.com</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Contact Information:</w:t>
      </w:r>
    </w:p>
    <w:p w:rsidR="00000000" w:rsidDel="00000000" w:rsidP="00000000" w:rsidRDefault="00000000" w:rsidRPr="00000000" w14:paraId="00000009">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Phone:</w:t>
      </w:r>
      <w:r w:rsidDel="00000000" w:rsidR="00000000" w:rsidRPr="00000000">
        <w:rPr>
          <w:rFonts w:ascii="Arial" w:cs="Arial" w:eastAsia="Arial" w:hAnsi="Arial"/>
          <w:color w:val="000000"/>
          <w:sz w:val="24"/>
          <w:szCs w:val="24"/>
          <w:rtl w:val="0"/>
        </w:rPr>
        <w:t xml:space="preserve"> +1 312-555-0198</w:t>
      </w:r>
    </w:p>
    <w:p w:rsidR="00000000" w:rsidDel="00000000" w:rsidP="00000000" w:rsidRDefault="00000000" w:rsidRPr="00000000" w14:paraId="0000000A">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info@gourmetglobaltrading.com</w:t>
      </w:r>
    </w:p>
    <w:p w:rsidR="00000000" w:rsidDel="00000000" w:rsidP="00000000" w:rsidRDefault="00000000" w:rsidRPr="00000000" w14:paraId="0000000B">
      <w:pPr>
        <w:pStyle w:val="Heading3"/>
        <w:spacing w:after="80" w:before="280" w:line="360" w:lineRule="auto"/>
        <w:rPr>
          <w:rFonts w:ascii="Arial" w:cs="Arial" w:eastAsia="Arial" w:hAnsi="Arial"/>
          <w:b w:val="1"/>
          <w:color w:val="000000"/>
          <w:sz w:val="26"/>
          <w:szCs w:val="26"/>
        </w:rPr>
      </w:pPr>
      <w:bookmarkStart w:colFirst="0" w:colLast="0" w:name="_ycql6v8s60l" w:id="1"/>
      <w:bookmarkEnd w:id="1"/>
      <w:r w:rsidDel="00000000" w:rsidR="00000000" w:rsidRPr="00000000">
        <w:rPr>
          <w:rFonts w:ascii="Arial" w:cs="Arial" w:eastAsia="Arial" w:hAnsi="Arial"/>
          <w:b w:val="1"/>
          <w:color w:val="000000"/>
          <w:sz w:val="26"/>
          <w:szCs w:val="26"/>
          <w:rtl w:val="0"/>
        </w:rPr>
        <w:t xml:space="preserve">Company Overview</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Gourmet Global Trading Inc. is a leading food trading company that specializes in the import and export of premium food products across the globe. With a commitment to quality and sustainability, we connect the world’s best food producers with the markets that demand them.</w:t>
      </w:r>
    </w:p>
    <w:p w:rsidR="00000000" w:rsidDel="00000000" w:rsidP="00000000" w:rsidRDefault="00000000" w:rsidRPr="00000000" w14:paraId="0000000D">
      <w:pPr>
        <w:pStyle w:val="Heading3"/>
        <w:spacing w:after="80" w:before="280" w:line="360" w:lineRule="auto"/>
        <w:rPr>
          <w:rFonts w:ascii="Arial" w:cs="Arial" w:eastAsia="Arial" w:hAnsi="Arial"/>
          <w:b w:val="1"/>
          <w:color w:val="000000"/>
          <w:sz w:val="26"/>
          <w:szCs w:val="26"/>
        </w:rPr>
      </w:pPr>
      <w:bookmarkStart w:colFirst="0" w:colLast="0" w:name="_cxndzb35xyvu" w:id="2"/>
      <w:bookmarkEnd w:id="2"/>
      <w:r w:rsidDel="00000000" w:rsidR="00000000" w:rsidRPr="00000000">
        <w:rPr>
          <w:rFonts w:ascii="Arial" w:cs="Arial" w:eastAsia="Arial" w:hAnsi="Arial"/>
          <w:b w:val="1"/>
          <w:color w:val="000000"/>
          <w:sz w:val="26"/>
          <w:szCs w:val="26"/>
          <w:rtl w:val="0"/>
        </w:rPr>
        <w:t xml:space="preserve">Mission Statement</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deliver exceptional food products that meet the highest standards of quality and taste, fostering sustainable practices and promoting global culinary diversity.</w:t>
      </w:r>
    </w:p>
    <w:p w:rsidR="00000000" w:rsidDel="00000000" w:rsidP="00000000" w:rsidRDefault="00000000" w:rsidRPr="00000000" w14:paraId="0000000F">
      <w:pPr>
        <w:pStyle w:val="Heading3"/>
        <w:spacing w:after="80" w:before="280" w:line="360" w:lineRule="auto"/>
        <w:rPr>
          <w:rFonts w:ascii="Arial" w:cs="Arial" w:eastAsia="Arial" w:hAnsi="Arial"/>
          <w:b w:val="1"/>
          <w:color w:val="000000"/>
          <w:sz w:val="26"/>
          <w:szCs w:val="26"/>
        </w:rPr>
      </w:pPr>
      <w:bookmarkStart w:colFirst="0" w:colLast="0" w:name="_enusdbt5iml8" w:id="3"/>
      <w:bookmarkEnd w:id="3"/>
      <w:r w:rsidDel="00000000" w:rsidR="00000000" w:rsidRPr="00000000">
        <w:rPr>
          <w:rFonts w:ascii="Arial" w:cs="Arial" w:eastAsia="Arial" w:hAnsi="Arial"/>
          <w:b w:val="1"/>
          <w:color w:val="000000"/>
          <w:sz w:val="26"/>
          <w:szCs w:val="26"/>
          <w:rtl w:val="0"/>
        </w:rPr>
        <w:t xml:space="preserve">Core Values</w:t>
      </w:r>
    </w:p>
    <w:p w:rsidR="00000000" w:rsidDel="00000000" w:rsidP="00000000" w:rsidRDefault="00000000" w:rsidRPr="00000000" w14:paraId="00000010">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Quality Assurance:</w:t>
      </w:r>
      <w:r w:rsidDel="00000000" w:rsidR="00000000" w:rsidRPr="00000000">
        <w:rPr>
          <w:rFonts w:ascii="Arial" w:cs="Arial" w:eastAsia="Arial" w:hAnsi="Arial"/>
          <w:color w:val="000000"/>
          <w:sz w:val="24"/>
          <w:szCs w:val="24"/>
          <w:rtl w:val="0"/>
        </w:rPr>
        <w:t xml:space="preserve"> Ensuring the highest quality in every product we handle.</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Customer Satisfaction:</w:t>
      </w:r>
      <w:r w:rsidDel="00000000" w:rsidR="00000000" w:rsidRPr="00000000">
        <w:rPr>
          <w:rFonts w:ascii="Arial" w:cs="Arial" w:eastAsia="Arial" w:hAnsi="Arial"/>
          <w:color w:val="000000"/>
          <w:sz w:val="24"/>
          <w:szCs w:val="24"/>
          <w:rtl w:val="0"/>
        </w:rPr>
        <w:t xml:space="preserve"> Committing to the utmost satisfaction of our clients and partners.</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Sustainability:</w:t>
      </w:r>
      <w:r w:rsidDel="00000000" w:rsidR="00000000" w:rsidRPr="00000000">
        <w:rPr>
          <w:rFonts w:ascii="Arial" w:cs="Arial" w:eastAsia="Arial" w:hAnsi="Arial"/>
          <w:color w:val="000000"/>
          <w:sz w:val="24"/>
          <w:szCs w:val="24"/>
          <w:rtl w:val="0"/>
        </w:rPr>
        <w:t xml:space="preserve"> Promoting environmentally friendly practices in the food trade.</w:t>
      </w:r>
    </w:p>
    <w:p w:rsidR="00000000" w:rsidDel="00000000" w:rsidP="00000000" w:rsidRDefault="00000000" w:rsidRPr="00000000" w14:paraId="00000013">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Integrity:</w:t>
      </w:r>
      <w:r w:rsidDel="00000000" w:rsidR="00000000" w:rsidRPr="00000000">
        <w:rPr>
          <w:rFonts w:ascii="Arial" w:cs="Arial" w:eastAsia="Arial" w:hAnsi="Arial"/>
          <w:color w:val="000000"/>
          <w:sz w:val="24"/>
          <w:szCs w:val="24"/>
          <w:rtl w:val="0"/>
        </w:rPr>
        <w:t xml:space="preserve"> Conducting our business with honesty and integrity.</w:t>
      </w:r>
    </w:p>
    <w:p w:rsidR="00000000" w:rsidDel="00000000" w:rsidP="00000000" w:rsidRDefault="00000000" w:rsidRPr="00000000" w14:paraId="00000014">
      <w:pPr>
        <w:pStyle w:val="Heading3"/>
        <w:spacing w:after="80" w:before="280" w:line="360" w:lineRule="auto"/>
        <w:rPr>
          <w:rFonts w:ascii="Arial" w:cs="Arial" w:eastAsia="Arial" w:hAnsi="Arial"/>
          <w:b w:val="1"/>
          <w:color w:val="000000"/>
          <w:sz w:val="26"/>
          <w:szCs w:val="26"/>
        </w:rPr>
      </w:pPr>
      <w:bookmarkStart w:colFirst="0" w:colLast="0" w:name="_wexpny29aywt" w:id="4"/>
      <w:bookmarkEnd w:id="4"/>
      <w:r w:rsidDel="00000000" w:rsidR="00000000" w:rsidRPr="00000000">
        <w:rPr>
          <w:rFonts w:ascii="Arial" w:cs="Arial" w:eastAsia="Arial" w:hAnsi="Arial"/>
          <w:b w:val="1"/>
          <w:color w:val="000000"/>
          <w:sz w:val="26"/>
          <w:szCs w:val="26"/>
          <w:rtl w:val="0"/>
        </w:rPr>
        <w:t xml:space="preserve">Products</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product range includes, but is not limited to:</w:t>
      </w:r>
    </w:p>
    <w:p w:rsidR="00000000" w:rsidDel="00000000" w:rsidP="00000000" w:rsidRDefault="00000000" w:rsidRPr="00000000" w14:paraId="00000016">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Grains and Cereals:</w:t>
      </w:r>
      <w:r w:rsidDel="00000000" w:rsidR="00000000" w:rsidRPr="00000000">
        <w:rPr>
          <w:rFonts w:ascii="Arial" w:cs="Arial" w:eastAsia="Arial" w:hAnsi="Arial"/>
          <w:color w:val="000000"/>
          <w:sz w:val="24"/>
          <w:szCs w:val="24"/>
          <w:rtl w:val="0"/>
        </w:rPr>
        <w:t xml:space="preserve"> Rice, wheat, oats, and specialty grains.</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Meat and Poultry:</w:t>
      </w:r>
      <w:r w:rsidDel="00000000" w:rsidR="00000000" w:rsidRPr="00000000">
        <w:rPr>
          <w:rFonts w:ascii="Arial" w:cs="Arial" w:eastAsia="Arial" w:hAnsi="Arial"/>
          <w:color w:val="000000"/>
          <w:sz w:val="24"/>
          <w:szCs w:val="24"/>
          <w:rtl w:val="0"/>
        </w:rPr>
        <w:t xml:space="preserve"> Beef, chicken, pork, and lamb sourced from top producers.</w:t>
      </w:r>
    </w:p>
    <w:p w:rsidR="00000000" w:rsidDel="00000000" w:rsidP="00000000" w:rsidRDefault="00000000" w:rsidRPr="00000000" w14:paraId="00000018">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Seafood:</w:t>
      </w:r>
      <w:r w:rsidDel="00000000" w:rsidR="00000000" w:rsidRPr="00000000">
        <w:rPr>
          <w:rFonts w:ascii="Arial" w:cs="Arial" w:eastAsia="Arial" w:hAnsi="Arial"/>
          <w:color w:val="000000"/>
          <w:sz w:val="24"/>
          <w:szCs w:val="24"/>
          <w:rtl w:val="0"/>
        </w:rPr>
        <w:t xml:space="preserve"> A wide variety of fresh and frozen seafood.</w:t>
      </w:r>
    </w:p>
    <w:p w:rsidR="00000000" w:rsidDel="00000000" w:rsidP="00000000" w:rsidRDefault="00000000" w:rsidRPr="00000000" w14:paraId="00000019">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Dairy Products:</w:t>
      </w:r>
      <w:r w:rsidDel="00000000" w:rsidR="00000000" w:rsidRPr="00000000">
        <w:rPr>
          <w:rFonts w:ascii="Arial" w:cs="Arial" w:eastAsia="Arial" w:hAnsi="Arial"/>
          <w:color w:val="000000"/>
          <w:sz w:val="24"/>
          <w:szCs w:val="24"/>
          <w:rtl w:val="0"/>
        </w:rPr>
        <w:t xml:space="preserve"> Milk, cheese, butter, and other dairy essentials.</w:t>
      </w:r>
    </w:p>
    <w:p w:rsidR="00000000" w:rsidDel="00000000" w:rsidP="00000000" w:rsidRDefault="00000000" w:rsidRPr="00000000" w14:paraId="0000001A">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Beverages:</w:t>
      </w:r>
      <w:r w:rsidDel="00000000" w:rsidR="00000000" w:rsidRPr="00000000">
        <w:rPr>
          <w:rFonts w:ascii="Arial" w:cs="Arial" w:eastAsia="Arial" w:hAnsi="Arial"/>
          <w:color w:val="000000"/>
          <w:sz w:val="24"/>
          <w:szCs w:val="24"/>
          <w:rtl w:val="0"/>
        </w:rPr>
        <w:t xml:space="preserve"> Coffee, tea, and specialty drinks.</w:t>
      </w:r>
    </w:p>
    <w:p w:rsidR="00000000" w:rsidDel="00000000" w:rsidP="00000000" w:rsidRDefault="00000000" w:rsidRPr="00000000" w14:paraId="0000001B">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Organic and Health Foods:</w:t>
      </w:r>
      <w:r w:rsidDel="00000000" w:rsidR="00000000" w:rsidRPr="00000000">
        <w:rPr>
          <w:rFonts w:ascii="Arial" w:cs="Arial" w:eastAsia="Arial" w:hAnsi="Arial"/>
          <w:color w:val="000000"/>
          <w:sz w:val="24"/>
          <w:szCs w:val="24"/>
          <w:rtl w:val="0"/>
        </w:rPr>
        <w:t xml:space="preserve"> A curated selection of organic and non-GMO products.</w:t>
      </w:r>
    </w:p>
    <w:p w:rsidR="00000000" w:rsidDel="00000000" w:rsidP="00000000" w:rsidRDefault="00000000" w:rsidRPr="00000000" w14:paraId="0000001C">
      <w:pPr>
        <w:pStyle w:val="Heading3"/>
        <w:spacing w:after="80" w:before="280" w:line="360" w:lineRule="auto"/>
        <w:rPr>
          <w:rFonts w:ascii="Arial" w:cs="Arial" w:eastAsia="Arial" w:hAnsi="Arial"/>
          <w:b w:val="1"/>
          <w:color w:val="000000"/>
          <w:sz w:val="26"/>
          <w:szCs w:val="26"/>
        </w:rPr>
      </w:pPr>
      <w:bookmarkStart w:colFirst="0" w:colLast="0" w:name="_dbd4n45thg90" w:id="5"/>
      <w:bookmarkEnd w:id="5"/>
      <w:r w:rsidDel="00000000" w:rsidR="00000000" w:rsidRPr="00000000">
        <w:rPr>
          <w:rFonts w:ascii="Arial" w:cs="Arial" w:eastAsia="Arial" w:hAnsi="Arial"/>
          <w:b w:val="1"/>
          <w:color w:val="000000"/>
          <w:sz w:val="26"/>
          <w:szCs w:val="26"/>
          <w:rtl w:val="0"/>
        </w:rPr>
        <w:t xml:space="preserve">Services</w:t>
      </w:r>
    </w:p>
    <w:p w:rsidR="00000000" w:rsidDel="00000000" w:rsidP="00000000" w:rsidRDefault="00000000" w:rsidRPr="00000000" w14:paraId="0000001D">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Import and Export:</w:t>
      </w:r>
      <w:r w:rsidDel="00000000" w:rsidR="00000000" w:rsidRPr="00000000">
        <w:rPr>
          <w:rFonts w:ascii="Arial" w:cs="Arial" w:eastAsia="Arial" w:hAnsi="Arial"/>
          <w:color w:val="000000"/>
          <w:sz w:val="24"/>
          <w:szCs w:val="24"/>
          <w:rtl w:val="0"/>
        </w:rPr>
        <w:t xml:space="preserve"> Expert logistics and compliance services for hassle-free import and export.</w:t>
      </w:r>
    </w:p>
    <w:p w:rsidR="00000000" w:rsidDel="00000000" w:rsidP="00000000" w:rsidRDefault="00000000" w:rsidRPr="00000000" w14:paraId="0000001E">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Market Research:</w:t>
      </w:r>
      <w:r w:rsidDel="00000000" w:rsidR="00000000" w:rsidRPr="00000000">
        <w:rPr>
          <w:rFonts w:ascii="Arial" w:cs="Arial" w:eastAsia="Arial" w:hAnsi="Arial"/>
          <w:color w:val="000000"/>
          <w:sz w:val="24"/>
          <w:szCs w:val="24"/>
          <w:rtl w:val="0"/>
        </w:rPr>
        <w:t xml:space="preserve"> In-depth market analysis to identify trends and opportunities.</w:t>
      </w:r>
    </w:p>
    <w:p w:rsidR="00000000" w:rsidDel="00000000" w:rsidP="00000000" w:rsidRDefault="00000000" w:rsidRPr="00000000" w14:paraId="0000001F">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Customs Clearance:</w:t>
      </w:r>
      <w:r w:rsidDel="00000000" w:rsidR="00000000" w:rsidRPr="00000000">
        <w:rPr>
          <w:rFonts w:ascii="Arial" w:cs="Arial" w:eastAsia="Arial" w:hAnsi="Arial"/>
          <w:color w:val="000000"/>
          <w:sz w:val="24"/>
          <w:szCs w:val="24"/>
          <w:rtl w:val="0"/>
        </w:rPr>
        <w:t xml:space="preserve"> Efficient handling of customs documentation and procedures.</w:t>
      </w:r>
    </w:p>
    <w:p w:rsidR="00000000" w:rsidDel="00000000" w:rsidP="00000000" w:rsidRDefault="00000000" w:rsidRPr="00000000" w14:paraId="00000020">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Storage and Distribution:</w:t>
      </w:r>
      <w:r w:rsidDel="00000000" w:rsidR="00000000" w:rsidRPr="00000000">
        <w:rPr>
          <w:rFonts w:ascii="Arial" w:cs="Arial" w:eastAsia="Arial" w:hAnsi="Arial"/>
          <w:color w:val="000000"/>
          <w:sz w:val="24"/>
          <w:szCs w:val="24"/>
          <w:rtl w:val="0"/>
        </w:rPr>
        <w:t xml:space="preserve"> State-of-the-art warehousing and distribution solutions.</w:t>
      </w:r>
    </w:p>
    <w:p w:rsidR="00000000" w:rsidDel="00000000" w:rsidP="00000000" w:rsidRDefault="00000000" w:rsidRPr="00000000" w14:paraId="00000021">
      <w:pPr>
        <w:pStyle w:val="Heading3"/>
        <w:spacing w:after="80" w:before="280" w:line="360" w:lineRule="auto"/>
        <w:rPr>
          <w:rFonts w:ascii="Arial" w:cs="Arial" w:eastAsia="Arial" w:hAnsi="Arial"/>
          <w:b w:val="1"/>
          <w:color w:val="000000"/>
          <w:sz w:val="26"/>
          <w:szCs w:val="26"/>
        </w:rPr>
      </w:pPr>
      <w:bookmarkStart w:colFirst="0" w:colLast="0" w:name="_pvu9rfo6j79" w:id="6"/>
      <w:bookmarkEnd w:id="6"/>
      <w:r w:rsidDel="00000000" w:rsidR="00000000" w:rsidRPr="00000000">
        <w:rPr>
          <w:rFonts w:ascii="Arial" w:cs="Arial" w:eastAsia="Arial" w:hAnsi="Arial"/>
          <w:b w:val="1"/>
          <w:color w:val="000000"/>
          <w:sz w:val="26"/>
          <w:szCs w:val="26"/>
          <w:rtl w:val="0"/>
        </w:rPr>
        <w:t xml:space="preserve">Market Presence</w:t>
      </w:r>
    </w:p>
    <w:p w:rsidR="00000000" w:rsidDel="00000000" w:rsidP="00000000" w:rsidRDefault="00000000" w:rsidRPr="00000000" w14:paraId="0000002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Gourmet Global Trading Inc. operates in over 40 countries, with key markets in North America, Europe, Asia, and the Middle East. Our strategic locations in major international hubs enable us to efficiently manage and distribute products globally.</w:t>
      </w:r>
    </w:p>
    <w:p w:rsidR="00000000" w:rsidDel="00000000" w:rsidP="00000000" w:rsidRDefault="00000000" w:rsidRPr="00000000" w14:paraId="00000023">
      <w:pPr>
        <w:pStyle w:val="Heading3"/>
        <w:spacing w:after="80" w:before="280" w:line="360" w:lineRule="auto"/>
        <w:rPr>
          <w:rFonts w:ascii="Arial" w:cs="Arial" w:eastAsia="Arial" w:hAnsi="Arial"/>
          <w:b w:val="1"/>
          <w:color w:val="000000"/>
          <w:sz w:val="26"/>
          <w:szCs w:val="26"/>
        </w:rPr>
      </w:pPr>
      <w:bookmarkStart w:colFirst="0" w:colLast="0" w:name="_cx2yon373arm" w:id="7"/>
      <w:bookmarkEnd w:id="7"/>
      <w:r w:rsidDel="00000000" w:rsidR="00000000" w:rsidRPr="00000000">
        <w:rPr>
          <w:rFonts w:ascii="Arial" w:cs="Arial" w:eastAsia="Arial" w:hAnsi="Arial"/>
          <w:b w:val="1"/>
          <w:color w:val="000000"/>
          <w:sz w:val="26"/>
          <w:szCs w:val="26"/>
          <w:rtl w:val="0"/>
        </w:rPr>
        <w:t xml:space="preserve">Strategic Partnerships</w:t>
      </w:r>
    </w:p>
    <w:p w:rsidR="00000000" w:rsidDel="00000000" w:rsidP="00000000" w:rsidRDefault="00000000" w:rsidRPr="00000000" w14:paraId="0000002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maintain strong relationships with a network of over 200 suppliers and buyers, including some of the world’s leading food producers and retail chains. These partnerships allow us to offer a diverse portfolio of products and stay ahead in the market.</w:t>
      </w:r>
    </w:p>
    <w:p w:rsidR="00000000" w:rsidDel="00000000" w:rsidP="00000000" w:rsidRDefault="00000000" w:rsidRPr="00000000" w14:paraId="00000025">
      <w:pPr>
        <w:pStyle w:val="Heading3"/>
        <w:spacing w:after="80" w:before="280" w:line="360" w:lineRule="auto"/>
        <w:rPr>
          <w:rFonts w:ascii="Arial" w:cs="Arial" w:eastAsia="Arial" w:hAnsi="Arial"/>
          <w:b w:val="1"/>
          <w:color w:val="000000"/>
          <w:sz w:val="26"/>
          <w:szCs w:val="26"/>
        </w:rPr>
      </w:pPr>
      <w:bookmarkStart w:colFirst="0" w:colLast="0" w:name="_eo1y5anz64kq" w:id="8"/>
      <w:bookmarkEnd w:id="8"/>
      <w:r w:rsidDel="00000000" w:rsidR="00000000" w:rsidRPr="00000000">
        <w:rPr>
          <w:rFonts w:ascii="Arial" w:cs="Arial" w:eastAsia="Arial" w:hAnsi="Arial"/>
          <w:b w:val="1"/>
          <w:color w:val="000000"/>
          <w:sz w:val="26"/>
          <w:szCs w:val="26"/>
          <w:rtl w:val="0"/>
        </w:rPr>
        <w:t xml:space="preserve">Future Goals</w:t>
      </w:r>
    </w:p>
    <w:p w:rsidR="00000000" w:rsidDel="00000000" w:rsidP="00000000" w:rsidRDefault="00000000" w:rsidRPr="00000000" w14:paraId="00000026">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Expansion:</w:t>
      </w:r>
      <w:r w:rsidDel="00000000" w:rsidR="00000000" w:rsidRPr="00000000">
        <w:rPr>
          <w:rFonts w:ascii="Arial" w:cs="Arial" w:eastAsia="Arial" w:hAnsi="Arial"/>
          <w:color w:val="000000"/>
          <w:sz w:val="24"/>
          <w:szCs w:val="24"/>
          <w:rtl w:val="0"/>
        </w:rPr>
        <w:t xml:space="preserve"> To expand our product line and enter new markets in Africa and South America by 2025.</w:t>
      </w:r>
    </w:p>
    <w:p w:rsidR="00000000" w:rsidDel="00000000" w:rsidP="00000000" w:rsidRDefault="00000000" w:rsidRPr="00000000" w14:paraId="00000027">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Sustainability Initiatives:</w:t>
      </w:r>
      <w:r w:rsidDel="00000000" w:rsidR="00000000" w:rsidRPr="00000000">
        <w:rPr>
          <w:rFonts w:ascii="Arial" w:cs="Arial" w:eastAsia="Arial" w:hAnsi="Arial"/>
          <w:color w:val="000000"/>
          <w:sz w:val="24"/>
          <w:szCs w:val="24"/>
          <w:rtl w:val="0"/>
        </w:rPr>
        <w:t xml:space="preserve"> To achieve a 50% reduction in carbon emissions in our logistics operations by 2030.</w:t>
      </w:r>
    </w:p>
    <w:p w:rsidR="00000000" w:rsidDel="00000000" w:rsidP="00000000" w:rsidRDefault="00000000" w:rsidRPr="00000000" w14:paraId="00000028">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Technology Integration:</w:t>
      </w:r>
      <w:r w:rsidDel="00000000" w:rsidR="00000000" w:rsidRPr="00000000">
        <w:rPr>
          <w:rFonts w:ascii="Arial" w:cs="Arial" w:eastAsia="Arial" w:hAnsi="Arial"/>
          <w:color w:val="000000"/>
          <w:sz w:val="24"/>
          <w:szCs w:val="24"/>
          <w:rtl w:val="0"/>
        </w:rPr>
        <w:t xml:space="preserve"> Implementing blockchain technology to enhance traceability and transparency in the supply chain.</w:t>
      </w:r>
    </w:p>
    <w:p w:rsidR="00000000" w:rsidDel="00000000" w:rsidP="00000000" w:rsidRDefault="00000000" w:rsidRPr="00000000" w14:paraId="00000029">
      <w:pPr>
        <w:pStyle w:val="Heading3"/>
        <w:spacing w:after="80" w:before="280" w:line="360" w:lineRule="auto"/>
        <w:rPr>
          <w:rFonts w:ascii="Arial" w:cs="Arial" w:eastAsia="Arial" w:hAnsi="Arial"/>
          <w:b w:val="1"/>
          <w:color w:val="000000"/>
          <w:sz w:val="26"/>
          <w:szCs w:val="26"/>
        </w:rPr>
      </w:pPr>
      <w:bookmarkStart w:colFirst="0" w:colLast="0" w:name="_rvxogwvmstn0" w:id="9"/>
      <w:bookmarkEnd w:id="9"/>
      <w:r w:rsidDel="00000000" w:rsidR="00000000" w:rsidRPr="00000000">
        <w:rPr>
          <w:rFonts w:ascii="Arial" w:cs="Arial" w:eastAsia="Arial" w:hAnsi="Arial"/>
          <w:b w:val="1"/>
          <w:color w:val="000000"/>
          <w:sz w:val="26"/>
          <w:szCs w:val="26"/>
          <w:rtl w:val="0"/>
        </w:rPr>
        <w:t xml:space="preserve">Contact Us</w:t>
      </w:r>
    </w:p>
    <w:p w:rsidR="00000000" w:rsidDel="00000000" w:rsidP="00000000" w:rsidRDefault="00000000" w:rsidRPr="00000000" w14:paraId="0000002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more information on our products and services, or to discuss potential partnerships, please contact us via the details provided above.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