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shd w:fill="fff2cc" w:val="clear"/>
        </w:rPr>
      </w:pPr>
      <w:bookmarkStart w:colFirst="0" w:colLast="0" w:name="_hhevn0icya3z" w:id="0"/>
      <w:bookmarkEnd w:id="0"/>
      <w:r w:rsidDel="00000000" w:rsidR="00000000" w:rsidRPr="00000000">
        <w:rPr>
          <w:rFonts w:ascii="Roboto" w:cs="Roboto" w:eastAsia="Roboto" w:hAnsi="Roboto"/>
          <w:sz w:val="60"/>
          <w:szCs w:val="60"/>
          <w:shd w:fill="fff2cc" w:val="clear"/>
          <w:rtl w:val="0"/>
        </w:rPr>
        <w:t xml:space="preserve">Employee Breach of Contract</w:t>
      </w:r>
      <w:r w:rsidDel="00000000" w:rsidR="00000000" w:rsidRPr="00000000">
        <w:rPr>
          <w:rtl w:val="0"/>
        </w:rPr>
      </w:r>
    </w:p>
    <w:p w:rsidR="00000000" w:rsidDel="00000000" w:rsidP="00000000" w:rsidRDefault="00000000" w:rsidRPr="00000000" w14:paraId="00000002">
      <w:pPr>
        <w:pStyle w:val="Subtitle"/>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sz w:val="14"/>
          <w:szCs w:val="14"/>
        </w:rPr>
      </w:pPr>
      <w:bookmarkStart w:colFirst="0" w:colLast="0" w:name="_igsqf6agmby"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Breach of Contract</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Definition of Breach</w:t>
        <w:br w:type="textWrapping"/>
      </w:r>
      <w:r w:rsidDel="00000000" w:rsidR="00000000" w:rsidRPr="00000000">
        <w:rPr>
          <w:rFonts w:ascii="Arial" w:cs="Arial" w:eastAsia="Arial" w:hAnsi="Arial"/>
          <w:color w:val="000000"/>
          <w:sz w:val="24"/>
          <w:szCs w:val="24"/>
          <w:rtl w:val="0"/>
        </w:rPr>
        <w:t xml:space="preserve">A breach of this Agreement occurs when either party fails to fulfill their duties as outlined in this Agreement without legal justification. Breaches by the Employee may include, but are not limited to:</w:t>
      </w:r>
    </w:p>
    <w:p w:rsidR="00000000" w:rsidDel="00000000" w:rsidP="00000000" w:rsidRDefault="00000000" w:rsidRPr="00000000" w14:paraId="00000005">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Non-performance of job responsibilities as described in Section [Refer to Responsibilities Section].</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Disclosure of confidential information.</w:t>
      </w:r>
    </w:p>
    <w:p w:rsidR="00000000" w:rsidDel="00000000" w:rsidP="00000000" w:rsidRDefault="00000000" w:rsidRPr="00000000" w14:paraId="00000007">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Engaging in activities that directly compete with the Employer's business during employment.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Notice of Breach</w:t>
        <w:br w:type="textWrapping"/>
      </w:r>
      <w:r w:rsidDel="00000000" w:rsidR="00000000" w:rsidRPr="00000000">
        <w:rPr>
          <w:rFonts w:ascii="Arial" w:cs="Arial" w:eastAsia="Arial" w:hAnsi="Arial"/>
          <w:color w:val="000000"/>
          <w:sz w:val="24"/>
          <w:szCs w:val="24"/>
          <w:rtl w:val="0"/>
        </w:rPr>
        <w:t xml:space="preserve">a. In the event of a suspected breach, the non-breaching party shall provide a written notice to the breaching party, detailing the nature of the breach and the actions required to remedy the breach. b. The breaching party will have [Number of Days, e.g., 10] days from the receipt of notice to respond and/or rectify the breach.</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Remedies for Breach</w:t>
        <w:br w:type="textWrapping"/>
      </w:r>
      <w:r w:rsidDel="00000000" w:rsidR="00000000" w:rsidRPr="00000000">
        <w:rPr>
          <w:rFonts w:ascii="Arial" w:cs="Arial" w:eastAsia="Arial" w:hAnsi="Arial"/>
          <w:color w:val="000000"/>
          <w:sz w:val="24"/>
          <w:szCs w:val="24"/>
          <w:rtl w:val="0"/>
        </w:rPr>
        <w:t xml:space="preserve">a. If the Employee breaches this Agreement, the Employer has the right to:</w:t>
      </w:r>
    </w:p>
    <w:p w:rsidR="00000000" w:rsidDel="00000000" w:rsidP="00000000" w:rsidRDefault="00000000" w:rsidRPr="00000000" w14:paraId="0000000A">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Immediately terminate the employment without notice.</w:t>
      </w:r>
    </w:p>
    <w:p w:rsidR="00000000" w:rsidDel="00000000" w:rsidP="00000000" w:rsidRDefault="00000000" w:rsidRPr="00000000" w14:paraId="0000000B">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Seek damages or specific performance through legal proceedings.</w:t>
      </w:r>
    </w:p>
    <w:p w:rsidR="00000000" w:rsidDel="00000000" w:rsidP="00000000" w:rsidRDefault="00000000" w:rsidRPr="00000000" w14:paraId="0000000C">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Impose other disciplinary actions short of termination, as deemed appropriate by the Employer. b. The remedies listed above are not exclusive and are in addition to any other rights and remedies available to the Employer under law.</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Consequences of Termination for Breach</w:t>
        <w:br w:type="textWrapping"/>
      </w:r>
      <w:r w:rsidDel="00000000" w:rsidR="00000000" w:rsidRPr="00000000">
        <w:rPr>
          <w:rFonts w:ascii="Arial" w:cs="Arial" w:eastAsia="Arial" w:hAnsi="Arial"/>
          <w:color w:val="000000"/>
          <w:sz w:val="24"/>
          <w:szCs w:val="24"/>
          <w:rtl w:val="0"/>
        </w:rPr>
        <w:t xml:space="preserve">Upon termination for breach, the Employee shall:</w:t>
      </w:r>
    </w:p>
    <w:p w:rsidR="00000000" w:rsidDel="00000000" w:rsidP="00000000" w:rsidRDefault="00000000" w:rsidRPr="00000000" w14:paraId="0000000E">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Return all property of the Employer, including documents and electronic data, within [Number of Days, e.g., 5] days of termination.</w:t>
      </w:r>
    </w:p>
    <w:p w:rsidR="00000000" w:rsidDel="00000000" w:rsidP="00000000" w:rsidRDefault="00000000" w:rsidRPr="00000000" w14:paraId="0000000F">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Cease using any confidential information.</w:t>
      </w:r>
    </w:p>
    <w:p w:rsidR="00000000" w:rsidDel="00000000" w:rsidP="00000000" w:rsidRDefault="00000000" w:rsidRPr="00000000" w14:paraId="00000010">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Forfeit any benefits or compensation due post-termination, except those mandated by law.</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Dispute Resolution</w:t>
        <w:br w:type="textWrapping"/>
      </w:r>
      <w:r w:rsidDel="00000000" w:rsidR="00000000" w:rsidRPr="00000000">
        <w:rPr>
          <w:rFonts w:ascii="Arial" w:cs="Arial" w:eastAsia="Arial" w:hAnsi="Arial"/>
          <w:color w:val="000000"/>
          <w:sz w:val="24"/>
          <w:szCs w:val="24"/>
          <w:rtl w:val="0"/>
        </w:rPr>
        <w:t xml:space="preserve">In the event of disputes arising from a breach of this Agreement, the parties agree first to seek resolution through mediation before resorting to arbitration or litigation.</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Governing Law</w:t>
        <w:br w:type="textWrapping"/>
      </w:r>
      <w:r w:rsidDel="00000000" w:rsidR="00000000" w:rsidRPr="00000000">
        <w:rPr>
          <w:rFonts w:ascii="Arial" w:cs="Arial" w:eastAsia="Arial" w:hAnsi="Arial"/>
          <w:color w:val="000000"/>
          <w:sz w:val="24"/>
          <w:szCs w:val="24"/>
          <w:rtl w:val="0"/>
        </w:rPr>
        <w:t xml:space="preserve">This section and the rest of the Agreement shall be governed and construed in accordance with the laws of the State of [State Name], without regard to its conflict of laws principles.</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 Name]</w:t>
        <w:br w:type="textWrapping"/>
        <w:t xml:space="preserve">By: ___________________________</w:t>
        <w:br w:type="textWrapping"/>
        <w:t xml:space="preserve">Name: [Name and Title of the Employer’s Authorized Representative]</w:t>
        <w:br w:type="textWrapping"/>
        <w:t xml:space="preserve">Date:</w:t>
      </w:r>
    </w:p>
    <w:p w:rsidR="00000000" w:rsidDel="00000000" w:rsidP="00000000" w:rsidRDefault="00000000" w:rsidRPr="00000000" w14:paraId="0000001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[Employee Name]</w:t>
        <w:br w:type="textWrapping"/>
        <w:t xml:space="preserve">Signature: ___________________________</w:t>
        <w:br w:type="textWrapping"/>
        <w:t xml:space="preserve">Date:</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7">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2"/>
          <w:bookmarkEnd w:id="2"/>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9">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3"/>
          <w:bookmarkEnd w:id="3"/>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