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Pa14"/>
        <w:jc w:val="center"/>
        <w:rPr>
          <w:rFonts w:cs="Times New Roman" w:ascii="Times New Roman" w:hAnsi="Times New Roman"/>
          <w:b/>
          <w:bCs/>
          <w:color w:val="000000"/>
          <w:sz w:val="44"/>
          <w:szCs w:val="44"/>
        </w:rPr>
      </w:pPr>
      <w:r>
        <w:rPr>
          <w:rFonts w:cs="Times New Roman" w:ascii="Times New Roman" w:hAnsi="Times New Roman"/>
          <w:b/>
          <w:bCs/>
          <w:color w:val="000000"/>
          <w:sz w:val="44"/>
          <w:szCs w:val="44"/>
        </w:rPr>
        <w:t>Sample Doctor’s Note</w:t>
      </w:r>
    </w:p>
    <w:p>
      <w:pPr>
        <w:pStyle w:val="Default"/>
        <w:spacing w:before="120" w:after="120"/>
        <w:jc w:val="center"/>
        <w:rPr>
          <w:rFonts w:cs="Times New Roman" w:ascii="Times New Roman" w:hAnsi="Times New Roman"/>
          <w:i/>
          <w:iCs/>
        </w:rPr>
      </w:pPr>
      <w:r>
        <w:rPr>
          <w:rFonts w:cs="Times New Roman" w:ascii="Times New Roman" w:hAnsi="Times New Roman"/>
          <w:i/>
          <w:iCs/>
        </w:rPr>
        <w:t>(should be on doctor’s stationery)</w:t>
      </w:r>
    </w:p>
    <w:p>
      <w:pPr>
        <w:pStyle w:val="Pa1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Date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To Whom It May Concern: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has been under my care for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describe period of time </w:t>
      </w:r>
      <w:r>
        <w:rPr>
          <w:rFonts w:cs="Times New Roman" w:ascii="Times New Roman" w:hAnsi="Times New Roman"/>
          <w:color w:val="000000"/>
        </w:rPr>
        <w:t xml:space="preserve">(e.g., months, years) ].      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has [ </w:t>
      </w:r>
      <w:r>
        <w:rPr>
          <w:rStyle w:val="A12"/>
          <w:rFonts w:cs="Times New Roman" w:ascii="Times New Roman" w:hAnsi="Times New Roman"/>
          <w:sz w:val="24"/>
          <w:szCs w:val="24"/>
        </w:rPr>
        <w:t>name of condition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which significantly interferes with [ </w:t>
      </w:r>
      <w:r>
        <w:rPr>
          <w:rStyle w:val="A12"/>
          <w:rFonts w:cs="Times New Roman" w:ascii="Times New Roman" w:hAnsi="Times New Roman"/>
          <w:sz w:val="24"/>
          <w:szCs w:val="24"/>
        </w:rPr>
        <w:t>her/his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ability to [ </w:t>
      </w:r>
      <w:r>
        <w:rPr>
          <w:rStyle w:val="A12"/>
          <w:rFonts w:cs="Times New Roman" w:ascii="Times New Roman" w:hAnsi="Times New Roman"/>
          <w:sz w:val="24"/>
          <w:szCs w:val="24"/>
        </w:rPr>
        <w:t>describe limitations, especially related to respiratory impairment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]. As a result </w:t>
        <w:br/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qualifies as disabled under the federal Fair Housing Act and the California Fair Employment and Housing Act. 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has reported to me that tobacco smoke is drifting into [ </w:t>
      </w:r>
      <w:r>
        <w:rPr>
          <w:rStyle w:val="A12"/>
          <w:rFonts w:cs="Times New Roman" w:ascii="Times New Roman" w:hAnsi="Times New Roman"/>
          <w:sz w:val="24"/>
          <w:szCs w:val="24"/>
        </w:rPr>
        <w:t>her/his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unit from       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identify where smoke is coming from </w:t>
      </w:r>
      <w:r>
        <w:rPr>
          <w:rFonts w:cs="Times New Roman" w:ascii="Times New Roman" w:hAnsi="Times New Roman"/>
          <w:color w:val="000000"/>
        </w:rPr>
        <w:t xml:space="preserve">(e.g., neighboring unit)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and how it is entering the unit, if known </w:t>
      </w:r>
      <w:r>
        <w:rPr>
          <w:rFonts w:cs="Times New Roman" w:ascii="Times New Roman" w:hAnsi="Times New Roman"/>
          <w:color w:val="000000"/>
        </w:rPr>
        <w:t xml:space="preserve">(e.g., through the heater vent ) ]. 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says that the smoke enters [ </w:t>
      </w:r>
      <w:r>
        <w:rPr>
          <w:rStyle w:val="A12"/>
          <w:rFonts w:cs="Times New Roman" w:ascii="Times New Roman" w:hAnsi="Times New Roman"/>
          <w:sz w:val="24"/>
          <w:szCs w:val="24"/>
        </w:rPr>
        <w:t>her/his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apartment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describe the frequency </w:t>
      </w:r>
      <w:r>
        <w:rPr>
          <w:rFonts w:cs="Times New Roman" w:ascii="Times New Roman" w:hAnsi="Times New Roman"/>
          <w:color w:val="000000"/>
        </w:rPr>
        <w:t xml:space="preserve">(e.g., every day) ]. 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Due to 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]’s condition, exposure to tobacco smoke is detrimental to [ </w:t>
      </w:r>
      <w:r>
        <w:rPr>
          <w:rStyle w:val="A12"/>
          <w:rFonts w:cs="Times New Roman" w:ascii="Times New Roman" w:hAnsi="Times New Roman"/>
          <w:sz w:val="24"/>
          <w:szCs w:val="24"/>
        </w:rPr>
        <w:t>her/his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health and increases the risk of 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suffering an adverse event, such as [ </w:t>
      </w:r>
      <w:r>
        <w:rPr>
          <w:rStyle w:val="A12"/>
          <w:rFonts w:cs="Times New Roman" w:ascii="Times New Roman" w:hAnsi="Times New Roman"/>
          <w:sz w:val="24"/>
          <w:szCs w:val="24"/>
        </w:rPr>
        <w:t>describe negative health impact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]. 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I urge you to grant 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]’s accommodation request to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describe the accommodation request </w:t>
      </w:r>
      <w:r>
        <w:rPr>
          <w:rFonts w:cs="Times New Roman" w:ascii="Times New Roman" w:hAnsi="Times New Roman"/>
          <w:color w:val="000000"/>
        </w:rPr>
        <w:t xml:space="preserve">(e.g., ban smoking in the common areas, allow to move to a vacant unit away from the drifting smoke, make the surrounding units nonsmoking, release from rental agreement so can move, etc.) ]. This accommodation is necessary to ameliorate the conditions of [ </w:t>
      </w:r>
      <w:r>
        <w:rPr>
          <w:rStyle w:val="A12"/>
          <w:rFonts w:cs="Times New Roman" w:ascii="Times New Roman" w:hAnsi="Times New Roman"/>
          <w:sz w:val="24"/>
          <w:szCs w:val="24"/>
        </w:rPr>
        <w:t>patient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]’s disability. 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Sincerely,</w:t>
      </w:r>
    </w:p>
    <w:p>
      <w:pPr>
        <w:pStyle w:val="Normal"/>
        <w:ind w:left="0" w:right="180" w:hanging="0"/>
        <w:rPr/>
      </w:pPr>
      <w:r>
        <w:rPr/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Signature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</w:t>
      </w:r>
    </w:p>
    <w:p>
      <w:p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sectPr>
          <w:type w:val="nextPage"/>
          <w:pgSz w:w="12240" w:h="15840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360" w:charSpace="0"/>
        </w:sectPr>
        <w:pStyle w:val="Pa1"/>
        <w:spacing w:lineRule="auto" w:line="240" w:before="120" w:after="120"/>
        <w:ind w:left="0" w:right="180" w:hanging="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Dr. [ </w:t>
      </w:r>
      <w:r>
        <w:rPr>
          <w:rStyle w:val="A12"/>
          <w:rFonts w:cs="Times New Roman" w:ascii="Times New Roman" w:hAnsi="Times New Roman"/>
          <w:sz w:val="24"/>
          <w:szCs w:val="24"/>
        </w:rPr>
        <w:t>doctor’s name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] </w:t>
      </w:r>
    </w:p>
    <w:p>
      <w:pPr>
        <w:pStyle w:val="Default"/>
        <w:spacing w:lineRule="atLeast" w:line="221" w:before="0" w:after="100"/>
        <w:ind w:left="160" w:right="0" w:hanging="160"/>
        <w:jc w:val="center"/>
        <w:rPr>
          <w:rStyle w:val="A6"/>
          <w:rFonts w:cs="Times New Roman" w:ascii="Times New Roman" w:hAnsi="Times New Roman"/>
        </w:rPr>
      </w:pPr>
      <w:r>
        <w:rPr>
          <w:rStyle w:val="A6"/>
          <w:rFonts w:cs="Times New Roman" w:ascii="Times New Roman" w:hAnsi="Times New Roman"/>
        </w:rPr>
        <w:t>Sample Demand Letter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Tenant’s Name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Address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Phone Number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>Date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Dear [ </w:t>
      </w:r>
      <w:r>
        <w:rPr>
          <w:rStyle w:val="A12"/>
          <w:rFonts w:cs="Times New Roman" w:ascii="Times New Roman" w:hAnsi="Times New Roman"/>
          <w:sz w:val="24"/>
          <w:szCs w:val="24"/>
        </w:rPr>
        <w:t>Landlord or Property Manager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]: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I am writing to request that you make a reasonable accommodation for my disability. Both federal and state fair housing laws require that housing providers grant reasonable accommodation requests for tenants with disabilities. 42 U.S.C. § 3604(f)(3)(b) and Cal. Gov’t Code § 12927(c)(1). </w:t>
      </w:r>
      <w:r>
        <w:rPr>
          <w:rFonts w:cs="Times New Roman" w:ascii="Times New Roman" w:hAnsi="Times New Roman"/>
          <w:i/>
          <w:iCs/>
          <w:color w:val="000000"/>
        </w:rPr>
        <w:t xml:space="preserve">See also Giebeler v. M&amp;B Associates, </w:t>
      </w:r>
      <w:r>
        <w:rPr>
          <w:rFonts w:cs="Times New Roman" w:ascii="Times New Roman" w:hAnsi="Times New Roman"/>
          <w:color w:val="000000"/>
        </w:rPr>
        <w:t>343 F.3d 1143, 1147, 1156-8 (9th Cir. 2003).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I have a disability that significantly impairs my ability to breathe, and this condition is made worse by exposure to tobacco smoke. Tobacco smoke has been entering my unit and is coming from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identify where smoke is coming from </w:t>
      </w:r>
      <w:r>
        <w:rPr>
          <w:rFonts w:cs="Times New Roman" w:ascii="Times New Roman" w:hAnsi="Times New Roman"/>
          <w:color w:val="000000"/>
        </w:rPr>
        <w:t xml:space="preserve">(e.g., neighboring unit)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and how it is entering your unit </w:t>
      </w:r>
      <w:r>
        <w:rPr>
          <w:rFonts w:cs="Times New Roman" w:ascii="Times New Roman" w:hAnsi="Times New Roman"/>
          <w:color w:val="000000"/>
        </w:rPr>
        <w:t xml:space="preserve">(e.g., seems to be coming in through the heater vent ) ]. The smoke enters my apartment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describe the frequency </w:t>
      </w:r>
      <w:r>
        <w:rPr>
          <w:rFonts w:cs="Times New Roman" w:ascii="Times New Roman" w:hAnsi="Times New Roman"/>
          <w:color w:val="000000"/>
        </w:rPr>
        <w:t xml:space="preserve">(e.g., every day) ]. A log is attached listing the dates of my exposure. This continuous exposure to secondhand tobacco smoke has aggravated my disability by [ </w:t>
      </w:r>
      <w:r>
        <w:rPr>
          <w:rStyle w:val="A12"/>
          <w:rFonts w:cs="Times New Roman" w:ascii="Times New Roman" w:hAnsi="Times New Roman"/>
          <w:sz w:val="24"/>
          <w:szCs w:val="24"/>
        </w:rPr>
        <w:t>describe your symptoms</w:t>
      </w:r>
      <w:r>
        <w:rPr>
          <w:rStyle w:val="A12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color w:val="000000"/>
        </w:rPr>
        <w:t>]. A doctor’s letter is attached, documenting my condition and symptoms.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i/>
          <w:iCs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The U.S. Surgeon General has concluded that there is no safe level of exposure to secondhand smoke. </w:t>
      </w:r>
      <w:r>
        <w:rPr>
          <w:rFonts w:cs="Times New Roman" w:ascii="Times New Roman" w:hAnsi="Times New Roman"/>
          <w:i/>
          <w:iCs/>
          <w:color w:val="000000"/>
        </w:rPr>
        <w:t xml:space="preserve">See </w:t>
      </w:r>
      <w:r>
        <w:rPr>
          <w:rFonts w:cs="Times New Roman" w:ascii="Times New Roman" w:hAnsi="Times New Roman"/>
          <w:color w:val="000000"/>
        </w:rPr>
        <w:t xml:space="preserve">U.S. Dept. of Health and Human Services. </w:t>
      </w:r>
      <w:r>
        <w:rPr>
          <w:rFonts w:cs="Times New Roman" w:ascii="Times New Roman" w:hAnsi="Times New Roman"/>
          <w:i/>
          <w:iCs/>
          <w:color w:val="000000"/>
        </w:rPr>
        <w:t xml:space="preserve">News Release, New Surgeon General’s Report Focuses on the Effects of Secondhand Smoke. </w:t>
      </w:r>
      <w:r>
        <w:rPr>
          <w:rFonts w:cs="Times New Roman" w:ascii="Times New Roman" w:hAnsi="Times New Roman"/>
          <w:color w:val="000000"/>
        </w:rPr>
        <w:t xml:space="preserve">June 27, 2006. Available at: </w:t>
      </w:r>
      <w:r>
        <w:rPr>
          <w:rFonts w:cs="Times New Roman" w:ascii="Times New Roman" w:hAnsi="Times New Roman"/>
          <w:i/>
          <w:iCs/>
          <w:color w:val="000000"/>
        </w:rPr>
        <w:t xml:space="preserve">www.hhs.gov/news/press/2006pres/20060627.html. </w:t>
      </w:r>
      <w:r>
        <w:rPr>
          <w:rFonts w:cs="Times New Roman" w:ascii="Times New Roman" w:hAnsi="Times New Roman"/>
          <w:color w:val="000000"/>
        </w:rPr>
        <w:t xml:space="preserve">In addition, the California Air Resources Board declared secondhand smoke a “toxic air contaminant,” which means that it may cause and/or contribute to death or serious illness. </w:t>
      </w:r>
      <w:r>
        <w:rPr>
          <w:rFonts w:cs="Times New Roman" w:ascii="Times New Roman" w:hAnsi="Times New Roman"/>
          <w:i/>
          <w:iCs/>
          <w:color w:val="000000"/>
        </w:rPr>
        <w:t xml:space="preserve">See </w:t>
      </w:r>
      <w:r>
        <w:rPr>
          <w:rFonts w:cs="Times New Roman" w:ascii="Times New Roman" w:hAnsi="Times New Roman"/>
          <w:color w:val="000000"/>
        </w:rPr>
        <w:t xml:space="preserve">Air Resources Board, Cal. Dept. of Environmental Protection Agency. </w:t>
      </w:r>
      <w:r>
        <w:rPr>
          <w:rFonts w:cs="Times New Roman" w:ascii="Times New Roman" w:hAnsi="Times New Roman"/>
          <w:i/>
          <w:iCs/>
          <w:color w:val="000000"/>
        </w:rPr>
        <w:t xml:space="preserve">News Release, Environmental Tobacco Smoke: A Toxic Air Contaminant. </w:t>
      </w:r>
      <w:r>
        <w:rPr>
          <w:rFonts w:cs="Times New Roman" w:ascii="Times New Roman" w:hAnsi="Times New Roman"/>
          <w:color w:val="000000"/>
        </w:rPr>
        <w:t xml:space="preserve">Oct. 18, 2006. Available at: </w:t>
      </w:r>
      <w:r>
        <w:rPr>
          <w:rFonts w:cs="Times New Roman" w:ascii="Times New Roman" w:hAnsi="Times New Roman"/>
          <w:i/>
          <w:iCs/>
          <w:color w:val="000000"/>
        </w:rPr>
        <w:t>www.arb.ca.gov/newsrel/nr012606.htm.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California courts and the U.S. Department of Housing and Urban Development (HUD) have required that reasonable accommodations be made for persons whose disabilities are aggravated by drifting tobacco smoke. </w:t>
      </w:r>
      <w:r>
        <w:rPr>
          <w:rFonts w:cs="Times New Roman" w:ascii="Times New Roman" w:hAnsi="Times New Roman"/>
          <w:i/>
          <w:iCs/>
          <w:color w:val="000000"/>
        </w:rPr>
        <w:t xml:space="preserve">See County of Fresno v. Dept. of Fair Employment and Hous. Comm’n, </w:t>
      </w:r>
      <w:r>
        <w:rPr>
          <w:rFonts w:cs="Times New Roman" w:ascii="Times New Roman" w:hAnsi="Times New Roman"/>
          <w:color w:val="000000"/>
        </w:rPr>
        <w:t xml:space="preserve">226 Cal. App. 3d 1541 (employer liable for failure to accommodate two employees whose disabilities were aggravated by co-workers’ smoking); </w:t>
      </w:r>
      <w:r>
        <w:rPr>
          <w:rFonts w:cs="Times New Roman" w:ascii="Times New Roman" w:hAnsi="Times New Roman"/>
          <w:i/>
          <w:iCs/>
          <w:color w:val="000000"/>
        </w:rPr>
        <w:t xml:space="preserve">in re U.S. Dep’t of Hous. and Urban Dev. and Park Tower Apartments, </w:t>
      </w:r>
      <w:r>
        <w:rPr>
          <w:rFonts w:cs="Times New Roman" w:ascii="Times New Roman" w:hAnsi="Times New Roman"/>
          <w:color w:val="000000"/>
        </w:rPr>
        <w:t>HUD Case Nos. 05-97-0010-8 and 05-97-11-0005-370 (1998) (in response to complaint by disabled tenant with respiratory illness, landlord was required to include no-smoking term in all new tenants’ leases).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I am requesting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describe your accommodation request </w:t>
      </w:r>
      <w:r>
        <w:rPr>
          <w:rFonts w:cs="Times New Roman" w:ascii="Times New Roman" w:hAnsi="Times New Roman"/>
          <w:color w:val="000000"/>
        </w:rPr>
        <w:t>(e.g., ban smoking in the common areas, allow to move to a vacant unit away from the drifting smoke, make the surrounding units nonsmoking, release from rental agreement so can move, etc.) ]. This change will eliminate my exposure to drifting tobacco smoke and alleviate the symptoms of my disability.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The only reason a housing provider may reject an accommodation request is if granting the accommodation would cause an </w:t>
      </w:r>
      <w:r>
        <w:rPr>
          <w:rFonts w:cs="Times New Roman" w:ascii="Times New Roman" w:hAnsi="Times New Roman"/>
          <w:b/>
          <w:bCs/>
          <w:color w:val="000000"/>
        </w:rPr>
        <w:t xml:space="preserve">undue </w:t>
      </w:r>
      <w:r>
        <w:rPr>
          <w:rFonts w:cs="Times New Roman" w:ascii="Times New Roman" w:hAnsi="Times New Roman"/>
          <w:color w:val="000000"/>
        </w:rPr>
        <w:t xml:space="preserve">financial or administrative burden. </w:t>
      </w:r>
      <w:r>
        <w:rPr>
          <w:rFonts w:cs="Times New Roman" w:ascii="Times New Roman" w:hAnsi="Times New Roman"/>
          <w:i/>
          <w:iCs/>
          <w:color w:val="000000"/>
        </w:rPr>
        <w:t xml:space="preserve">See Giebeler, </w:t>
      </w:r>
      <w:r>
        <w:rPr>
          <w:rFonts w:cs="Times New Roman" w:ascii="Times New Roman" w:hAnsi="Times New Roman"/>
          <w:color w:val="000000"/>
        </w:rPr>
        <w:t>343 F.3d, at 1157. However, a housing provider is required to bear some financial and/or administrative burden. S</w:t>
      </w:r>
      <w:r>
        <w:rPr>
          <w:rFonts w:cs="Times New Roman" w:ascii="Times New Roman" w:hAnsi="Times New Roman"/>
          <w:i/>
          <w:iCs/>
          <w:color w:val="000000"/>
        </w:rPr>
        <w:t xml:space="preserve">ee U.S. v. Cal. Mobile Home Park Mgmt. Co., </w:t>
      </w:r>
      <w:r>
        <w:rPr>
          <w:rFonts w:cs="Times New Roman" w:ascii="Times New Roman" w:hAnsi="Times New Roman"/>
          <w:color w:val="000000"/>
        </w:rPr>
        <w:t>29 F.3d 1413, 1416-17 (9th Cir. 1994).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My request to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describe your accommodation request </w:t>
      </w:r>
      <w:r>
        <w:rPr>
          <w:rFonts w:cs="Times New Roman" w:ascii="Times New Roman" w:hAnsi="Times New Roman"/>
          <w:color w:val="000000"/>
        </w:rPr>
        <w:t>(e.g., move to a vacant unit away from the drifting smoke, make the surrounding units nonsmoking, release from rental agreement so can move, etc.) ] is reasonable because there will be little, if any, burden on you if you grant the accommodation.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Please respond in writing to this letter by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date </w:t>
      </w:r>
      <w:r>
        <w:rPr>
          <w:rFonts w:cs="Times New Roman" w:ascii="Times New Roman" w:hAnsi="Times New Roman"/>
          <w:color w:val="000000"/>
        </w:rPr>
        <w:t>] confirming whether or not you will grant my accommodation request. I would like to resolve this issue amicably and informally, if possible. If that cannot be done, please be aware that failure to grant a reasonable accommodation can subject a housing provider to a discrimination claim in which compensatory and punitive damages are awarded, along with prevailing party’s attorneys’ fees. 42 U.S.C. § 3613(c).</w:t>
      </w:r>
    </w:p>
    <w:p>
      <w:pPr>
        <w:pStyle w:val="Pa13"/>
        <w:spacing w:lineRule="auto" w:line="240" w:before="120" w:after="12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Thank you for your consideration and prompt attention in this matter.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Signature </w:t>
      </w:r>
      <w:r>
        <w:rPr>
          <w:rFonts w:cs="Times New Roman" w:ascii="Times New Roman" w:hAnsi="Times New Roman"/>
          <w:color w:val="000000"/>
        </w:rPr>
        <w:t xml:space="preserve">] 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cc: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Property Management Firm, Homeowners’ Association Board, etc. </w:t>
      </w:r>
      <w:r>
        <w:rPr>
          <w:rFonts w:cs="Times New Roman" w:ascii="Times New Roman" w:hAnsi="Times New Roman"/>
          <w:color w:val="000000"/>
        </w:rPr>
        <w:t xml:space="preserve">] 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Enclosures: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Letter from Dr. [ </w:t>
      </w:r>
      <w:r>
        <w:rPr>
          <w:rStyle w:val="A12"/>
          <w:rFonts w:cs="Times New Roman" w:ascii="Times New Roman" w:hAnsi="Times New Roman"/>
          <w:sz w:val="24"/>
          <w:szCs w:val="24"/>
        </w:rPr>
        <w:t xml:space="preserve">doctor’s name </w:t>
      </w:r>
      <w:r>
        <w:rPr>
          <w:rFonts w:cs="Times New Roman" w:ascii="Times New Roman" w:hAnsi="Times New Roman"/>
          <w:color w:val="000000"/>
        </w:rPr>
        <w:t xml:space="preserve">] </w:t>
      </w:r>
    </w:p>
    <w:p>
      <w:pPr>
        <w:pStyle w:val="Pa12"/>
        <w:ind w:left="160" w:right="0" w:hanging="160"/>
        <w:rPr>
          <w:rFonts w:cs="Times New Roman"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Log of exposure to drifting smoke</w:t>
      </w:r>
    </w:p>
    <w:p>
      <w:pPr>
        <w:pStyle w:val="Pa0"/>
        <w:ind w:left="360" w:right="0" w:hanging="360"/>
        <w:rPr>
          <w:rFonts w:cs="Times New Roman" w:ascii="Times New Roman" w:hAnsi="Times New Roman"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Pa0"/>
        <w:ind w:left="360" w:right="0" w:hanging="360"/>
        <w:rPr>
          <w:rFonts w:cs="Times New Roman" w:ascii="Times New Roman" w:hAnsi="Times New Roman"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You may also want to include some or all of the following resources with your letter:</w:t>
      </w:r>
    </w:p>
    <w:p>
      <w:pPr>
        <w:pStyle w:val="Pa2"/>
        <w:ind w:left="158" w:right="0" w:hanging="158"/>
        <w:rPr>
          <w:rFonts w:cs="Times New Roman" w:ascii="Times New Roman" w:hAnsi="Times New Roman"/>
          <w:b/>
          <w:bCs/>
          <w:color w:val="000000"/>
        </w:rPr>
      </w:pPr>
      <w:r>
        <w:rPr>
          <w:rStyle w:val="A3"/>
          <w:rFonts w:cs="Times New Roman" w:ascii="Times New Roman" w:hAnsi="Times New Roman"/>
        </w:rPr>
        <w:t xml:space="preserve">• </w:t>
      </w:r>
      <w:r>
        <w:rPr>
          <w:rFonts w:cs="Times New Roman" w:ascii="Times New Roman" w:hAnsi="Times New Roman"/>
          <w:color w:val="000000"/>
        </w:rPr>
        <w:t xml:space="preserve">How Landlords Can Prohibit Smoking in Rental Housing </w:t>
      </w:r>
      <w:hyperlink r:id="rId2">
        <w:r>
          <w:rPr>
            <w:rStyle w:val="InternetLink"/>
            <w:rFonts w:cs="Times New Roman" w:ascii="Times New Roman" w:hAnsi="Times New Roman"/>
            <w:bCs/>
          </w:rPr>
          <w:t>http://talc.phlpnet.org/pdf_files/0076.pdf</w:t>
        </w:r>
      </w:hyperlink>
      <w:r>
        <w:rPr>
          <w:rFonts w:cs="Times New Roman" w:ascii="Times New Roman" w:hAnsi="Times New Roman"/>
          <w:b/>
          <w:bCs/>
          <w:color w:val="000000"/>
        </w:rPr>
        <w:t xml:space="preserve"> </w:t>
      </w:r>
    </w:p>
    <w:p>
      <w:pPr>
        <w:pStyle w:val="Pa2"/>
        <w:ind w:left="158" w:right="0" w:hanging="158"/>
        <w:rPr>
          <w:rFonts w:cs="Times New Roman" w:ascii="Times New Roman" w:hAnsi="Times New Roman"/>
          <w:color w:val="000000"/>
        </w:rPr>
      </w:pPr>
      <w:r>
        <w:rPr>
          <w:rStyle w:val="A3"/>
          <w:rFonts w:cs="Times New Roman" w:ascii="Times New Roman" w:hAnsi="Times New Roman"/>
        </w:rPr>
        <w:t xml:space="preserve">• </w:t>
      </w:r>
      <w:r>
        <w:rPr>
          <w:rFonts w:cs="Times New Roman" w:ascii="Times New Roman" w:hAnsi="Times New Roman"/>
          <w:color w:val="000000"/>
        </w:rPr>
        <w:t xml:space="preserve">There Is No Constitutional Right to Smoke </w:t>
      </w:r>
    </w:p>
    <w:p>
      <w:pPr>
        <w:pStyle w:val="Pa2"/>
        <w:ind w:left="158" w:right="0" w:hanging="158"/>
        <w:rPr>
          <w:rFonts w:cs="Times New Roman" w:ascii="Times New Roman" w:hAnsi="Times New Roman"/>
          <w:bCs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</w:t>
      </w:r>
      <w:hyperlink r:id="rId3">
        <w:r>
          <w:rPr>
            <w:rStyle w:val="InternetLink"/>
            <w:rFonts w:cs="Times New Roman" w:ascii="Times New Roman" w:hAnsi="Times New Roman"/>
            <w:bCs/>
          </w:rPr>
          <w:t>http://talc.phlpnet.org/pdf_files/0051.pdf</w:t>
        </w:r>
      </w:hyperlink>
      <w:r>
        <w:rPr>
          <w:rFonts w:cs="Times New Roman" w:ascii="Times New Roman" w:hAnsi="Times New Roman"/>
          <w:bCs/>
          <w:color w:val="000000"/>
        </w:rPr>
        <w:t xml:space="preserve"> </w:t>
      </w:r>
    </w:p>
    <w:p>
      <w:pPr>
        <w:pStyle w:val="Pa2"/>
        <w:ind w:left="158" w:right="0" w:hanging="158"/>
        <w:rPr>
          <w:rFonts w:cs="Times New Roman" w:ascii="Times New Roman" w:hAnsi="Times New Roman"/>
          <w:color w:val="000000"/>
        </w:rPr>
      </w:pPr>
      <w:r>
        <w:rPr>
          <w:rStyle w:val="A3"/>
          <w:rFonts w:cs="Times New Roman" w:ascii="Times New Roman" w:hAnsi="Times New Roman"/>
        </w:rPr>
        <w:t xml:space="preserve">• </w:t>
      </w:r>
      <w:r>
        <w:rPr>
          <w:rFonts w:cs="Times New Roman" w:ascii="Times New Roman" w:hAnsi="Times New Roman"/>
          <w:color w:val="000000"/>
        </w:rPr>
        <w:t xml:space="preserve">Secondhand Smoke: The Science (fact sheet from Americans for Nonsmokers’ Rights) </w:t>
      </w:r>
    </w:p>
    <w:p>
      <w:pPr>
        <w:pStyle w:val="Pa2"/>
        <w:ind w:left="158" w:right="0" w:hanging="158"/>
        <w:rPr>
          <w:rFonts w:cs="Times New Roman" w:ascii="Times New Roman" w:hAnsi="Times New Roman"/>
          <w:b/>
          <w:bCs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</w:t>
      </w:r>
      <w:hyperlink r:id="rId4">
        <w:r>
          <w:rPr>
            <w:rStyle w:val="InternetLink"/>
            <w:rFonts w:cs="Times New Roman" w:ascii="Times New Roman" w:hAnsi="Times New Roman"/>
            <w:bCs/>
          </w:rPr>
          <w:t>http://no-smoke.org/pdf/SHS.pdf</w:t>
        </w:r>
      </w:hyperlink>
      <w:r>
        <w:rPr>
          <w:rFonts w:cs="Times New Roman" w:ascii="Times New Roman" w:hAnsi="Times New Roman"/>
          <w:b/>
          <w:bCs/>
          <w:color w:val="000000"/>
        </w:rPr>
        <w:t xml:space="preserve"> </w:t>
      </w:r>
    </w:p>
    <w:p>
      <w:pPr>
        <w:pStyle w:val="Pa2"/>
        <w:ind w:left="158" w:right="0" w:hanging="158"/>
        <w:rPr>
          <w:rFonts w:cs="Times New Roman" w:ascii="Times New Roman" w:hAnsi="Times New Roman"/>
          <w:color w:val="000000"/>
        </w:rPr>
      </w:pPr>
      <w:r>
        <w:rPr>
          <w:rStyle w:val="A3"/>
          <w:rFonts w:cs="Times New Roman" w:ascii="Times New Roman" w:hAnsi="Times New Roman"/>
        </w:rPr>
        <w:t xml:space="preserve">• </w:t>
      </w:r>
      <w:r>
        <w:rPr>
          <w:rFonts w:cs="Times New Roman" w:ascii="Times New Roman" w:hAnsi="Times New Roman"/>
          <w:color w:val="000000"/>
        </w:rPr>
        <w:t xml:space="preserve">There Is No Risk-Free Level of Exposure to Secondhand Smoke </w:t>
      </w:r>
    </w:p>
    <w:p>
      <w:pPr>
        <w:pStyle w:val="Pa2"/>
        <w:spacing w:before="0" w:after="80"/>
        <w:ind w:left="158" w:right="0" w:hanging="158"/>
        <w:rPr>
          <w:rStyle w:val="InternetLink"/>
          <w:rFonts w:cs="Times New Roman" w:ascii="Times New Roman" w:hAnsi="Times New Roman"/>
          <w:bCs/>
        </w:rPr>
      </w:pPr>
      <w:r>
        <w:rPr>
          <w:rFonts w:eastAsia="Myriad Pro"/>
        </w:rPr>
        <w:t xml:space="preserve">   </w:t>
      </w:r>
      <w:r>
        <w:rPr/>
        <w:t xml:space="preserve">(fact sheet based on the 2006 U.S. Surgeon General’s Report) </w:t>
      </w:r>
      <w:hyperlink r:id="rId5">
        <w:r>
          <w:rPr>
            <w:rStyle w:val="InternetLink"/>
            <w:rFonts w:cs="Times New Roman" w:ascii="Times New Roman" w:hAnsi="Times New Roman"/>
            <w:bCs/>
          </w:rPr>
          <w:t>www.surgeongeneral.gov/library/secondhandsmoke/factsheets/factsheet7.html</w:t>
        </w:r>
      </w:hyperlink>
    </w:p>
    <w:sectPr>
      <w:type w:val="nextPage"/>
      <w:pgSz w:w="12240" w:h="15840"/>
      <w:pgMar w:left="1800" w:right="1800" w:header="0" w:top="1440" w:footer="0" w:bottom="129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yriad Pro">
    <w:charset w:val="00"/>
    <w:family w:val="auto"/>
    <w:pitch w:val="variable"/>
  </w:font>
  <w:font w:name="Myriad Pro Black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62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DefaultParagraphFont">
    <w:name w:val="Default Paragraph Font"/>
    <w:rPr/>
  </w:style>
  <w:style w:type="character" w:styleId="A12">
    <w:name w:val="A12"/>
    <w:rPr>
      <w:rFonts w:cs="Myriad Pro"/>
      <w:color w:val="000000"/>
      <w:sz w:val="22"/>
      <w:szCs w:val="22"/>
      <w:u w:val="single"/>
    </w:rPr>
  </w:style>
  <w:style w:type="character" w:styleId="A3">
    <w:name w:val="A3"/>
    <w:rPr>
      <w:rFonts w:cs="Myriad Pro"/>
      <w:color w:val="000000"/>
      <w:sz w:val="32"/>
      <w:szCs w:val="32"/>
    </w:rPr>
  </w:style>
  <w:style w:type="character" w:styleId="A6">
    <w:name w:val="A6"/>
    <w:rPr>
      <w:rFonts w:cs="Myriad Pro Black;Myriad Pro Black"/>
      <w:b/>
      <w:bCs/>
      <w:color w:val="000000"/>
      <w:sz w:val="44"/>
      <w:szCs w:val="44"/>
    </w:rPr>
  </w:style>
  <w:style w:type="character" w:styleId="InternetLink">
    <w:name w:val="Internet Link"/>
    <w:basedOn w:val="DefaultParagraphFont"/>
    <w:rPr>
      <w:color w:val="0000FF"/>
      <w:u w:val="singl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a1">
    <w:name w:val="Pa1"/>
    <w:basedOn w:val="Normal"/>
    <w:next w:val="Normal"/>
    <w:pPr>
      <w:autoSpaceDE w:val="false"/>
      <w:spacing w:lineRule="atLeast" w:line="221" w:before="0" w:after="120"/>
    </w:pPr>
    <w:rPr>
      <w:rFonts w:ascii="Myriad Pro" w:hAnsi="Myriad Pro" w:cs="Myriad Pro"/>
    </w:rPr>
  </w:style>
  <w:style w:type="paragraph" w:styleId="Default">
    <w:name w:val="Default"/>
    <w:pPr>
      <w:widowControl/>
      <w:suppressAutoHyphens w:val="true"/>
      <w:autoSpaceDE w:val="false"/>
    </w:pPr>
    <w:rPr>
      <w:rFonts w:ascii="Myriad Pro Black;Myriad Pro Black" w:hAnsi="Myriad Pro Black;Myriad Pro Black" w:eastAsia="Times New Roman" w:cs="Myriad Pro Black;Myriad Pro Black"/>
      <w:color w:val="000000"/>
      <w:sz w:val="24"/>
      <w:szCs w:val="24"/>
      <w:lang w:val="en-US" w:bidi="ar-SA" w:eastAsia="zh-CN"/>
    </w:rPr>
  </w:style>
  <w:style w:type="paragraph" w:styleId="Pa14">
    <w:name w:val="Pa14"/>
    <w:basedOn w:val="Default"/>
    <w:next w:val="Default"/>
    <w:pPr>
      <w:spacing w:lineRule="atLeast" w:line="441" w:before="0" w:after="120"/>
    </w:pPr>
    <w:rPr>
      <w:rFonts w:cs="Times New Roman"/>
      <w:color w:val="000000"/>
    </w:rPr>
  </w:style>
  <w:style w:type="paragraph" w:styleId="Pa12">
    <w:name w:val="Pa12"/>
    <w:basedOn w:val="Normal"/>
    <w:next w:val="Normal"/>
    <w:pPr>
      <w:autoSpaceDE w:val="false"/>
      <w:spacing w:lineRule="atLeast" w:line="221" w:before="0" w:after="100"/>
    </w:pPr>
    <w:rPr>
      <w:rFonts w:ascii="Myriad Pro" w:hAnsi="Myriad Pro" w:cs="Myriad Pro"/>
    </w:rPr>
  </w:style>
  <w:style w:type="paragraph" w:styleId="Pa13">
    <w:name w:val="Pa13"/>
    <w:basedOn w:val="Normal"/>
    <w:next w:val="Normal"/>
    <w:pPr>
      <w:autoSpaceDE w:val="false"/>
      <w:spacing w:lineRule="atLeast" w:line="221" w:before="0" w:after="100"/>
    </w:pPr>
    <w:rPr>
      <w:rFonts w:ascii="Myriad Pro" w:hAnsi="Myriad Pro" w:cs="Myriad Pro"/>
    </w:rPr>
  </w:style>
  <w:style w:type="paragraph" w:styleId="Pa0">
    <w:name w:val="Pa0"/>
    <w:basedOn w:val="Normal"/>
    <w:next w:val="Normal"/>
    <w:pPr>
      <w:autoSpaceDE w:val="false"/>
      <w:spacing w:lineRule="atLeast" w:line="241" w:before="0" w:after="60"/>
    </w:pPr>
    <w:rPr>
      <w:rFonts w:ascii="Myriad Pro" w:hAnsi="Myriad Pro" w:cs="Myriad Pro"/>
    </w:rPr>
  </w:style>
  <w:style w:type="paragraph" w:styleId="Pa2">
    <w:name w:val="Pa2"/>
    <w:basedOn w:val="Normal"/>
    <w:next w:val="Normal"/>
    <w:pPr>
      <w:autoSpaceDE w:val="false"/>
      <w:spacing w:lineRule="atLeast" w:line="221" w:before="0" w:after="80"/>
    </w:pPr>
    <w:rPr>
      <w:rFonts w:ascii="Myriad Pro" w:hAnsi="Myriad Pro" w:cs="Myriad Pro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talc.phlpnet.org/pdf_files/0076.pdf " TargetMode="External"/><Relationship Id="rId3" Type="http://schemas.openxmlformats.org/officeDocument/2006/relationships/hyperlink" Target="http://talc.phlpnet.org/pdf_files/0051.pdf " TargetMode="External"/><Relationship Id="rId4" Type="http://schemas.openxmlformats.org/officeDocument/2006/relationships/hyperlink" Target="http://no-smoke.org/pdf/SHS.pdf " TargetMode="External"/><Relationship Id="rId5" Type="http://schemas.openxmlformats.org/officeDocument/2006/relationships/hyperlink" Target="file:///home/interviewtest-4/Desktop/%5Da/www.surgeongeneral.gov/library/secondhandsmoke/factsheets/factsheet7.html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2009-06-19T03:36:00Z</dcterms:created>
  <dc:creator>PHI</dc:creator>
  <dc:language>en-IN</dc:language>
  <cp:lastModifiedBy>kwilliamson</cp:lastModifiedBy>
  <dcterms:modified xsi:type="dcterms:W3CDTF">2009-06-19T03:36:00Z</dcterms:modified>
  <cp:revision>2</cp:revision>
  <dc:title>Sample Doctor’s Note</dc:title>
</cp:coreProperties>
</file>