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Teacher Resignation Letter For Personal Reasons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Apple Lane</w:t>
        <w:br w:type="textWrapping"/>
        <w:t xml:space="preserve">Springfield, IL 62704</w:t>
        <w:br w:type="textWrapping"/>
        <w:t xml:space="preserve">janedoe@email.com</w:t>
        <w:br w:type="textWrapping"/>
        <w:t xml:space="preserve">555-123-4567</w:t>
        <w:br w:type="textWrapping"/>
        <w:t xml:space="preserve">May 27,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Lincoln Elementary School</w:t>
        <w:br w:type="textWrapping"/>
        <w:t xml:space="preserve">456 School Street</w:t>
        <w:br w:type="textWrapping"/>
        <w:t xml:space="preserve">Springfield, IL 62704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3rd Grade Teacher at Lincoln Elementary School, effective June 10, 2024. After careful consideration, I have decided to resign due to personal reasons that require my immediate and full attention.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decision was not made lightly, and it pains me to leave a profession and a community that I deeply love. During my time at Lincoln Elementary, I have been privileged to work with outstanding colleagues and to teach students who have enriched my life in countless ways. I am proud of the work we have done together and am grateful for the support and encouragement I have received during my tenure.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during the transition period. I am willing to help in whatever ways possible to ensure a smooth handover of my responsibilities.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D, you for the opportunity to be a part of Lincoln Elementary School. I am hopeful that my departure will not cause too much inconvenience, and I wish nothing but continued success to the school and everyone associated with it.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