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351c75"/>
          <w:sz w:val="60"/>
          <w:szCs w:val="60"/>
          <w:rtl w:val="0"/>
        </w:rPr>
        <w:t xml:space="preserve">Meeting Minutes For Teams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Minutes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Event Planning Meeting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+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3, 2023 @ 1:30 p.m.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Conference room B, Xezfo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Josh Smith, Director of Marketing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Jessica Taylor, Director of Finance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Stephen Waylan, Associate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Absentees: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White, Associate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Agenda item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What should our upcoming seminar title be?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title should display and reinforce our expertise in the field.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 should maintain accurate brand representation.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Icebreaker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you're at trivia night, what category would you know the most about?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Shoutouts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Well-earned appreciation for Jane White, who had the idea to launch this annual seminar, one of our most successful ventures.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Creative corner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1: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Delegate brainstorming title ideas to the marketing team.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2: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Maintain last year's guest speaker list and source one additional guest speaker.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Parking lot ideas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Reconfirm the venue reservation.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Revisit assets created by the design team.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 outreach for the press releas</w:t>
      </w:r>
      <w:r w:rsidDel="00000000" w:rsidR="00000000" w:rsidRPr="00000000">
        <w:rPr>
          <w:rtl w:val="0"/>
        </w:rPr>
        <w:t xml:space="preserve">e.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2">
    <w:pPr>
      <w:spacing w:before="200" w:line="360" w:lineRule="auto"/>
      <w:jc w:val="right"/>
      <w:rPr>
        <w:rFonts w:ascii="Proxima Nova" w:cs="Proxima Nova" w:eastAsia="Proxima Nova" w:hAnsi="Proxima Nova"/>
        <w:color w:val="353744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