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c78d8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60"/>
          <w:szCs w:val="60"/>
          <w:u w:val="single"/>
          <w:rtl w:val="0"/>
        </w:rPr>
        <w:t xml:space="preserve">Medical Certificate For Driving Licence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Certificate No.: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[Certificate Number]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is to certify that: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Name of Applicant: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[Full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[Date of Birth]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[Address]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has undergone a thorough medical examination by me on [Date of Examination], and I have assessed his/her health in accordance with the medical standards required for holding a driving license.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Medical Assessment: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Vision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Meets required standards for driving. [Specify if glasses or contact lenses are needed.]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Hearing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Adequate for driving.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Motor Functions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Capable of operating a motor vehicle safely.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Mental Health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Mentally fit for driving, with no significant conditions affecting driving abilities.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Other Relevant Conditions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[Mention any other medical tests or observations relevant to driving.]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Based on the examination results, it is my professional opinion that the above-named individual is medically fit to operate a motor vehicle in accordance with the traffic laws and regulations.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Physician's Details: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[Physician’s Full Name]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Qualification: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[Physician's Qualification]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Registration No.: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[Physician’s Registration Number]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[Physician's Practice Address]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[Physician's Contact Number]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[Date of Signing]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Stamp of the Medical Institution/Physician's Practice Stam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