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Appointment Letter to Principal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Boston, MA 02108</w:t>
        <w:br w:type="textWrapping"/>
        <w:t xml:space="preserve">johndoe@email.com</w:t>
        <w:br w:type="textWrapping"/>
        <w:t xml:space="preserve">555-123-4567</w:t>
        <w:br w:type="textWrapping"/>
        <w:t xml:space="preserve">May 27,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Jane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Principal</w:t>
        <w:br w:type="textWrapping"/>
        <w:t xml:space="preserve">Greenwood High School</w:t>
        <w:br w:type="textWrapping"/>
        <w:t xml:space="preserve">456 Elm Street</w:t>
        <w:br w:type="textWrapping"/>
        <w:t xml:space="preserve">Hometown, IL 62000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Smith,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bq7qebl5lf1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Request for Appointment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request an appointment to discuss [the specific reason for the meeting, e.g., my child's academic progress, an upcoming school event, or a concern about school policies].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Between 2:00 PM and 4:00 PM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your schedule is busy, and I am flexible with the timing. Please let me know a convenient date and time for the meeting. If there are any documents or information you need me to bring, kindly inform me in advance.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request. I look forward to meeting with you to discuss [the specific reason for the meeting] and finding the best way to support [my child/the school community].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