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351c75"/>
          <w:sz w:val="60"/>
          <w:szCs w:val="60"/>
          <w:u w:val="single"/>
        </w:rPr>
      </w:pPr>
      <w:bookmarkStart w:colFirst="0" w:colLast="0" w:name="_1xgnemnxzkbj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u w:val="single"/>
          <w:rtl w:val="0"/>
        </w:rPr>
        <w:t xml:space="preserve">Educational Fact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16"/>
          <w:szCs w:val="16"/>
        </w:rPr>
      </w:pPr>
      <w:bookmarkStart w:colFirst="0" w:colLast="0" w:name="_4o0keiqj7hx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8vtcekkd6ofj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Educational Fact Sheet Template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Title: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bold, concise title that immediately informs the reader about the topic of the fact sheet.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brief paragraph providing an overview of the topic, why it's important, and what will be covered in the fact sheet.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Section Headers: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Break down the content into manageable sections, each with a descriptive header that encapsulates the information below.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Facts: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List essential facts and information using bullet points or numbered lists to enhance readability.</w:t>
      </w:r>
    </w:p>
    <w:p w:rsidR="00000000" w:rsidDel="00000000" w:rsidP="00000000" w:rsidRDefault="00000000" w:rsidRPr="00000000" w14:paraId="0000000D">
      <w:pPr>
        <w:numPr>
          <w:ilvl w:val="1"/>
          <w:numId w:val="10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Fact 1: [Detail]</w:t>
      </w:r>
    </w:p>
    <w:p w:rsidR="00000000" w:rsidDel="00000000" w:rsidP="00000000" w:rsidRDefault="00000000" w:rsidRPr="00000000" w14:paraId="0000000E">
      <w:pPr>
        <w:numPr>
          <w:ilvl w:val="1"/>
          <w:numId w:val="10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Fact 2: [Detail]</w:t>
      </w:r>
    </w:p>
    <w:p w:rsidR="00000000" w:rsidDel="00000000" w:rsidP="00000000" w:rsidRDefault="00000000" w:rsidRPr="00000000" w14:paraId="0000000F">
      <w:pPr>
        <w:numPr>
          <w:ilvl w:val="1"/>
          <w:numId w:val="10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Fact 3: [Detail]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Images and Diagrams: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Incorporate relevant images, charts, or diagrams with captions to visually complement the text and aid understanding.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Did You Know? (Optional):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section for interesting tidbits or lesser-known facts that might capture the reader's interest.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Applications/Implications: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Describe how the topic applies to real-world scenarios, its importance in various fields, or any potential implications.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FAQs: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Anticipate and answer common questions related to the topic to address reader curiosities or concerns.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Further Reading/Resources: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Provide links or references to additional resources for readers who want to explore the topic in more depth.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Include contact information for the organization or individuals responsible for the fact sheet, in case readers have further questions or need assistance.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Footer: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footer containing the publication date of the fact sheet, copyright information, and acknowledgment of any contributors or sources.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  <w:br w:type="textWrapping"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