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Community Petition Letter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Jordan Lee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123 Maple Street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Anytown, ST 12345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jordan.lee@email.com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October 25, 2024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Concern: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Community Petition for the Establishment of a New Public Park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Community Members,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the Letter: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purpose of this letter is to unite our community in support of establishing a new public park in our neighborhood.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Importance of the Issue: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new park will provide a safe, accessible place for recreation and relaxation, which benefits everyone’s well-being and enhances the beauty of our community.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 of the Cause/Issue: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Detailed Explanation: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Our neighborhood lacks sufficient green space for outdoor activities, which are essential for health and social interaction. A new park would include walking trails, playgrounds, and picnic areas.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Many residents, especially families and elderly community members, have expressed the need for a nearby park. Our neighborhood’s last community survey indicated that over 70% of residents support this initiative.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Petition Statement: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Clear Request: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We are petitioning the Anytown City Council to allocate funds and designate a suitable area for the development of this new park.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Goals and Objectives: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Our objective is to secure a commitment from the city council by the end of this year, with the aim of opening the park by late 2026.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Collection: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We invite all community members to show their support by signing this petition. You can sign the printed copy at the community center or online via our dedicated community platform at [communityplatform.com].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Encourage Participation: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Your signature and support are crucial for bringing this project to fruition. By standing together, we can make our community a more inviting and enjoyable place for everyone.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Reiterate the Importance: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new park is not just an investment in land but an investment in the health and happiness of our community. It will serve as a sanctuary for nature, a playground for our children, and a gathering place for families and friends.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Thank you for considering this vital community enhancement. Your support is essential in making our shared vision a reality.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Signature (if sending via mail)]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Jordan Lee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