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Payment Letter to a Company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Bright Lighting Solutions</w:t>
        <w:br w:type="textWrapping"/>
        <w:t xml:space="preserve">8900 Illumination Rd.</w:t>
        <w:br w:type="textWrapping"/>
        <w:t xml:space="preserve">Light City, TX 75001</w:t>
        <w:br w:type="textWrapping"/>
        <w:t xml:space="preserve">billing@brightlighting.com</w:t>
        <w:br w:type="textWrapping"/>
        <w:t xml:space="preserve">214-555-0284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Globex Corporation</w:t>
        <w:br w:type="textWrapping"/>
        <w:t xml:space="preserve">300 Industrial Park Ave.</w:t>
        <w:br w:type="textWrapping"/>
        <w:t xml:space="preserve">Techville, TX 75002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Attn: Accounts Payable Department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Accounts Payable,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request the payment for the services provided by our company, as detailed in Invoice #BL1234, which was issued on May 15, 2024, with a due date of June 15, 2024. As of today, the invoice remains outstanding.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Details of the Invoice: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Invoice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BL1234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15, 2024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15, 2024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 Due: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$4,500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lighting installation services provided have been completed as per our agreement dated April 1, 2024, and all conditions have been met. We kindly ask that the payment of $4,500 be processed by July 5, 2024, to avoid any service disruptions or additional charges.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attached a copy of the invoice for your reference. If you have any questions or require further documentation, please do not hesitate to contact me at 214-555-0284 or via email at billing@brightlighting.com.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immediate attention to this matter. We appreciate your prompt response to ensure that our accounts are settled timely.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[Jessica Lin's Signature (if sending a hard copy)]</w:t>
        <w:br w:type="textWrapping"/>
        <w:t xml:space="preserve">Jessica Lin</w:t>
        <w:br w:type="textWrapping"/>
        <w:t xml:space="preserve">Accounts Receivable Manager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