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Resignation Letter to Take Care of Family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  <w:t xml:space="preserve">1234 Maple Street</w:t>
        <w:br w:type="textWrapping"/>
        <w:t xml:space="preserve">Anytown, MA 02122</w:t>
        <w:br w:type="textWrapping"/>
        <w:t xml:space="preserve">jane.doe@email.com</w:t>
        <w:br w:type="textWrapping"/>
        <w:t xml:space="preserve">555-987-6543</w:t>
        <w:br w:type="textWrapping"/>
        <w:t xml:space="preserve">December 2,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Ms. Emily Johnson</w:t>
        <w:br w:type="textWrapping"/>
        <w:t xml:space="preserve">Marketing Director</w:t>
        <w:br w:type="textWrapping"/>
        <w:t xml:space="preserve">Creative Solutions Inc.</w:t>
        <w:br w:type="textWrapping"/>
        <w:t xml:space="preserve">4567 Business Blvd.</w:t>
        <w:br w:type="textWrapping"/>
        <w:t xml:space="preserve">Anytown, MA 02122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Dear Ms. Johnson,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formally resign from my position as Senior Marketing Specialist at Creative Solutions Inc., effective December 16, 2024. After much deliberation, I have decided to dedicate myself full-time to addressing urgent family health matters that require my immediate and undivided attention.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Making this decision has been tremendously difficult due to the rewarding experiences and relationships I have built at Creative Solutions. I am profoundly grateful for the opportunities for professional growth and personal development that I have encountered during my time with the company. The support from the team and leadership, especially under your guidance, has been invaluable.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ensure a seamless transition, I am prepared to train my successor and complete all outstanding projects. I will thoroughly document my current projects and provide detailed handover notes to whoever will assume my responsibilities.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let me know the best way forward and how I can assist during this transition period. I am eager to leave on a positive note and ensure continuity in the department. I hope to maintain our professional relationship and look forward to keeping in touch.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again for understanding and for the opportunity to work at Creative Solutions. I am hopeful for the company's continued success and look forward to seeing its future accomplishments.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