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Resignation Letter to Medical Superintendent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Brown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Pine Lane</w:t>
        <w:br w:type="textWrapping"/>
        <w:t xml:space="preserve">Rivertown, NY 12121</w:t>
        <w:br w:type="textWrapping"/>
        <w:t xml:space="preserve">emily.brown@example.com</w:t>
        <w:br w:type="textWrapping"/>
        <w:t xml:space="preserve">(555) 987-6543</w:t>
        <w:br w:type="textWrapping"/>
        <w:t xml:space="preserve">August 6,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Dr. Alice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Medical Superintendent</w:t>
        <w:br w:type="textWrapping"/>
        <w:t xml:space="preserve">Rivertown Medical Center</w:t>
        <w:br w:type="textWrapping"/>
        <w:t xml:space="preserve">101 Elm Street</w:t>
        <w:br w:type="textWrapping"/>
        <w:t xml:space="preserve">Rivertown, NY 12121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Dr. Johnson,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resign from my position as Registered Nurse at Rivertown Medical Center, effective August 20, 2024.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Due to an unforeseen medical emergency, I must prioritize my health and recovery, which requires an immediate leave of absence. After consulting with my healthcare provider, it has become clear that I need to focus entirely on my treatment and recuperation.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deeply grateful for the opportunities and experiences I have had while working at Rivertown Medical Center. The support and camaraderie from my colleagues and the leadership team have been invaluable, and I am proud of the work we have accomplished together.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will do my best to ensure a smooth transition and will assist in any way possible to transfer my responsibilities. Please let me know how I can help during this period.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understanding and support during this challenging time. I hope to stay in touch and would be open to discussing any potential future opportunities once my health improves.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Brown.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