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Reflective Essay For Portfolio</w:t>
      </w:r>
      <w:r w:rsidDel="00000000" w:rsidR="00000000" w:rsidRPr="00000000">
        <w:rPr>
          <w:rtl w:val="0"/>
        </w:rPr>
      </w:r>
    </w:p>
    <w:p w:rsidR="00000000" w:rsidDel="00000000" w:rsidP="00000000" w:rsidRDefault="00000000" w:rsidRPr="00000000" w14:paraId="00000002">
      <w:pPr>
        <w:pStyle w:val="Heading3"/>
        <w:spacing w:after="80" w:before="280" w:line="360" w:lineRule="auto"/>
        <w:ind w:right="0"/>
        <w:rPr>
          <w:rFonts w:ascii="Arial" w:cs="Arial" w:eastAsia="Arial" w:hAnsi="Arial"/>
          <w:color w:val="f75d5d"/>
        </w:rPr>
      </w:pPr>
      <w:bookmarkStart w:colFirst="0" w:colLast="0" w:name="_6lmwl92228rw" w:id="1"/>
      <w:bookmarkEnd w:id="1"/>
      <w:r w:rsidDel="00000000" w:rsidR="00000000" w:rsidRPr="00000000">
        <w:rPr>
          <w:rFonts w:ascii="Arial" w:cs="Arial" w:eastAsia="Arial" w:hAnsi="Arial"/>
          <w:color w:val="f75d5d"/>
          <w:rtl w:val="0"/>
        </w:rPr>
        <w:br w:type="textWrapping"/>
      </w:r>
      <w:r w:rsidDel="00000000" w:rsidR="00000000" w:rsidRPr="00000000">
        <w:rPr>
          <w:rFonts w:ascii="Arial" w:cs="Arial" w:eastAsia="Arial" w:hAnsi="Arial"/>
          <w:color w:val="f75d5d"/>
          <w:rtl w:val="0"/>
        </w:rPr>
        <w:t xml:space="preserve">Insights from My Portfolio Development</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Creating my professional portfolio during the final semester at the University of Design has been a profound journey of self-discovery and skill enhancement. This portfolio, which encapsulates my most significant academic projects and internships, not only showcases my technical abilities but also my growth as a designer and thinker. This reflective essay explores the insights gained during the portfolio compilation and the impact of this introspective process on my career outlook.</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Body</w:t>
        <w:br w:type="textWrapping"/>
        <w:t xml:space="preserve">1. Selection of Works:</w:t>
        <w:br w:type="textWrapping"/>
      </w:r>
      <w:r w:rsidDel="00000000" w:rsidR="00000000" w:rsidRPr="00000000">
        <w:rPr>
          <w:rFonts w:ascii="Arial" w:cs="Arial" w:eastAsia="Arial" w:hAnsi="Arial"/>
          <w:color w:val="000000"/>
          <w:sz w:val="24"/>
          <w:szCs w:val="24"/>
          <w:rtl w:val="0"/>
        </w:rPr>
        <w:t xml:space="preserve">Choosing the works to include in my portfolio involved a deep dive into my academic and professional experiences. Each selected piece represents a key learning phase or a breakthrough in my skills. For instance, my project on "Eco-Friendly Housing Designs," completed during my internship at GreenArch Architects, was a turning point, teaching me the intricacies of sustainable design. This project, along with my senior capstone project on "Innovative Use of Urban Spaces," forms the core of my portfolio, reflecting my commitment to environmentally conscious design solutions.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Skills and Competencies Gained:</w:t>
        <w:br w:type="textWrapping"/>
      </w:r>
      <w:r w:rsidDel="00000000" w:rsidR="00000000" w:rsidRPr="00000000">
        <w:rPr>
          <w:rFonts w:ascii="Arial" w:cs="Arial" w:eastAsia="Arial" w:hAnsi="Arial"/>
          <w:color w:val="000000"/>
          <w:sz w:val="24"/>
          <w:szCs w:val="24"/>
          <w:rtl w:val="0"/>
        </w:rPr>
        <w:t xml:space="preserve">The assembly of my portfolio allowed me to map out the evolution of my design skills and the soft skills that accompany my professional growth. For example, redesigning the layout for my project "Urban Space Utilization" enhanced my proficiency in software like Adobe InDesign and SketchUp, also improving my understanding of visual communication and user experience. Critical thinking, organization, and strategic planning emerged as key strengths, particularly as I compiled research findings and design concepts into a coherent presentation format.</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Challenges Encountered:</w:t>
        <w:br w:type="textWrapping"/>
      </w:r>
      <w:r w:rsidDel="00000000" w:rsidR="00000000" w:rsidRPr="00000000">
        <w:rPr>
          <w:rFonts w:ascii="Arial" w:cs="Arial" w:eastAsia="Arial" w:hAnsi="Arial"/>
          <w:color w:val="000000"/>
          <w:sz w:val="24"/>
          <w:szCs w:val="24"/>
          <w:rtl w:val="0"/>
        </w:rPr>
        <w:t xml:space="preserve">One of the main challenges was creating a balance between aesthetic appeal and informational depth. Deciding what to include and exclude required not only introspection but also external feedback. Consulting with my professors and industry mentors, I refined my portfolio to ensure it effectively communicated my expertise and vision without overwhelming the viewer. This feedback was instrumental in selecting works that best represented my versatility and depth as a designer.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Professional Identity and Future Directions:</w:t>
        <w:br w:type="textWrapping"/>
      </w:r>
      <w:r w:rsidDel="00000000" w:rsidR="00000000" w:rsidRPr="00000000">
        <w:rPr>
          <w:rFonts w:ascii="Arial" w:cs="Arial" w:eastAsia="Arial" w:hAnsi="Arial"/>
          <w:color w:val="000000"/>
          <w:sz w:val="24"/>
          <w:szCs w:val="24"/>
          <w:rtl w:val="0"/>
        </w:rPr>
        <w:t xml:space="preserve">Reflecting on the work I selected and the feedback received, I solidified my professional identity as a designer focused on sustainable urban development. This process clarified my career aspirations, directing me towards seeking positions in firms that prioritize sustainable practices in urban planning and construction. My future goals include further specializing in sustainable technologies and advocating for green design in urban settings.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br w:type="textWrapping"/>
      </w:r>
      <w:r w:rsidDel="00000000" w:rsidR="00000000" w:rsidRPr="00000000">
        <w:rPr>
          <w:rFonts w:ascii="Arial" w:cs="Arial" w:eastAsia="Arial" w:hAnsi="Arial"/>
          <w:color w:val="000000"/>
          <w:sz w:val="24"/>
          <w:szCs w:val="24"/>
          <w:rtl w:val="0"/>
        </w:rPr>
        <w:t xml:space="preserve">The creation of my professional portfolio was a transformative experience that extended beyond mere compilation of past works. It has become a narrative of my educational journey and professional evolution, providing clear direction for my future endeavors. As I prepare to graduate and enter the professional world, I am confident that my portfolio will not only help open doors to new opportunities but also serve as a continual reminder of my core values and the impact I aspire to make in the design world.</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2"/>
          <w:bookmarkEnd w:id="2"/>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3"/>
          <w:bookmarkEnd w:id="3"/>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Poppins-regular.ttf"/><Relationship Id="rId12" Type="http://schemas.openxmlformats.org/officeDocument/2006/relationships/font" Target="fonts/Lat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regular.ttf"/><Relationship Id="rId15" Type="http://schemas.openxmlformats.org/officeDocument/2006/relationships/font" Target="fonts/Poppins-italic.ttf"/><Relationship Id="rId14" Type="http://schemas.openxmlformats.org/officeDocument/2006/relationships/font" Target="fonts/Poppins-bold.ttf"/><Relationship Id="rId16" Type="http://schemas.openxmlformats.org/officeDocument/2006/relationships/font" Target="fonts/Poppins-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