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80" w:before="360" w:line="240" w:lineRule="auto"/>
        <w:jc w:val="center"/>
        <w:rPr>
          <w:rFonts w:ascii="Roboto" w:cs="Roboto" w:eastAsia="Roboto" w:hAnsi="Roboto"/>
          <w:b w:val="1"/>
          <w:color w:val="404040"/>
          <w:sz w:val="60"/>
          <w:szCs w:val="60"/>
        </w:rPr>
      </w:pPr>
      <w:bookmarkStart w:colFirst="0" w:colLast="0" w:name="_f02uhrcs0418" w:id="0"/>
      <w:bookmarkEnd w:id="0"/>
      <w:r w:rsidDel="00000000" w:rsidR="00000000" w:rsidRPr="00000000">
        <w:rPr>
          <w:rFonts w:ascii="Roboto" w:cs="Roboto" w:eastAsia="Roboto" w:hAnsi="Roboto"/>
          <w:b w:val="1"/>
          <w:color w:val="404040"/>
          <w:sz w:val="60"/>
          <w:szCs w:val="60"/>
          <w:rtl w:val="0"/>
        </w:rPr>
        <w:t xml:space="preserve">Reflective Essay For My Self</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color w:val="666666"/>
          <w:sz w:val="20"/>
          <w:szCs w:val="20"/>
        </w:rPr>
      </w:pPr>
      <w:r w:rsidDel="00000000" w:rsidR="00000000" w:rsidRPr="00000000">
        <w:rPr>
          <w:rtl w:val="0"/>
        </w:rPr>
      </w:r>
    </w:p>
    <w:p w:rsidR="00000000" w:rsidDel="00000000" w:rsidP="00000000" w:rsidRDefault="00000000" w:rsidRPr="00000000" w14:paraId="00000003">
      <w:pPr>
        <w:pStyle w:val="Heading3"/>
        <w:keepNext w:val="0"/>
        <w:keepLines w:val="0"/>
        <w:spacing w:after="80" w:before="280" w:line="360" w:lineRule="auto"/>
        <w:rPr>
          <w:rFonts w:ascii="Arial" w:cs="Arial" w:eastAsia="Arial" w:hAnsi="Arial"/>
          <w:b w:val="1"/>
          <w:color w:val="039be5"/>
        </w:rPr>
      </w:pPr>
      <w:bookmarkStart w:colFirst="0" w:colLast="0" w:name="_o9eg1k3wktcf" w:id="1"/>
      <w:bookmarkEnd w:id="1"/>
      <w:r w:rsidDel="00000000" w:rsidR="00000000" w:rsidRPr="00000000">
        <w:rPr>
          <w:rFonts w:ascii="Arial" w:cs="Arial" w:eastAsia="Arial" w:hAnsi="Arial"/>
          <w:b w:val="1"/>
          <w:color w:val="039be5"/>
          <w:rtl w:val="0"/>
        </w:rPr>
        <w:t xml:space="preserve">My Personal Journey of Self-Discovery</w:t>
      </w:r>
    </w:p>
    <w:p w:rsidR="00000000" w:rsidDel="00000000" w:rsidP="00000000" w:rsidRDefault="00000000" w:rsidRPr="00000000" w14:paraId="00000004">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Introduction</w:t>
        <w:br w:type="textWrapping"/>
      </w:r>
      <w:r w:rsidDel="00000000" w:rsidR="00000000" w:rsidRPr="00000000">
        <w:rPr>
          <w:rFonts w:ascii="Arial" w:cs="Arial" w:eastAsia="Arial" w:hAnsi="Arial"/>
          <w:sz w:val="24"/>
          <w:szCs w:val="24"/>
          <w:rtl w:val="0"/>
        </w:rPr>
        <w:t xml:space="preserve">Reflecting on my life to date reveals a journey of self-discovery and personal development that spans various facets of my existence—from my relationships and academic pursuits to my emotional resilience and career goals. This essay serves as a contemplative exploration of the pivotal moments that have shaped me into the individual I am today.</w:t>
      </w:r>
    </w:p>
    <w:p w:rsidR="00000000" w:rsidDel="00000000" w:rsidP="00000000" w:rsidRDefault="00000000" w:rsidRPr="00000000" w14:paraId="00000005">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Body</w:t>
        <w:br w:type="textWrapping"/>
        <w:t xml:space="preserve">1. Academic and Career Aspirations:</w:t>
        <w:br w:type="textWrapping"/>
      </w:r>
      <w:r w:rsidDel="00000000" w:rsidR="00000000" w:rsidRPr="00000000">
        <w:rPr>
          <w:rFonts w:ascii="Arial" w:cs="Arial" w:eastAsia="Arial" w:hAnsi="Arial"/>
          <w:sz w:val="24"/>
          <w:szCs w:val="24"/>
          <w:rtl w:val="0"/>
        </w:rPr>
        <w:t xml:space="preserve">My educational journey has always been marked by a strong desire to excel and a curiosity that drives me to understand the world around me. Starting from my school days, where I first developed a passion for [Subject, e.g., literature], to pursuing my degree in [Field, e.g., Psychology], each academic milestone has been a stepping stone in refining my career objectives. The turning point came during my internship at [Institution or Company], where I was able to apply theoretical knowledge practically, sparking a determination to [Career Goal, e.g., become a clinical psychologist].</w:t>
      </w:r>
    </w:p>
    <w:p w:rsidR="00000000" w:rsidDel="00000000" w:rsidP="00000000" w:rsidRDefault="00000000" w:rsidRPr="00000000" w14:paraId="00000006">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 Personal Relationships:</w:t>
        <w:br w:type="textWrapping"/>
      </w:r>
      <w:r w:rsidDel="00000000" w:rsidR="00000000" w:rsidRPr="00000000">
        <w:rPr>
          <w:rFonts w:ascii="Arial" w:cs="Arial" w:eastAsia="Arial" w:hAnsi="Arial"/>
          <w:sz w:val="24"/>
          <w:szCs w:val="24"/>
          <w:rtl w:val="0"/>
        </w:rPr>
        <w:t xml:space="preserve">Relationships have played a crucial role in my development. From cherished friendships that began in childhood to more complex familial dynamics, each relationship has taught me valuable lessons about love, trust, and the importance of clear communication. A significant relationship that stands out is with [Mention a Person, e.g., my mentor during college], who not only guided me academically but also supported me through personal trials, emphasizing the importance of mental health.</w:t>
      </w:r>
    </w:p>
    <w:p w:rsidR="00000000" w:rsidDel="00000000" w:rsidP="00000000" w:rsidRDefault="00000000" w:rsidRPr="00000000" w14:paraId="00000007">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3. Overcoming Challenges:</w:t>
        <w:br w:type="textWrapping"/>
      </w:r>
      <w:r w:rsidDel="00000000" w:rsidR="00000000" w:rsidRPr="00000000">
        <w:rPr>
          <w:rFonts w:ascii="Arial" w:cs="Arial" w:eastAsia="Arial" w:hAnsi="Arial"/>
          <w:sz w:val="24"/>
          <w:szCs w:val="24"/>
          <w:rtl w:val="0"/>
        </w:rPr>
        <w:t xml:space="preserve">One of the most challenging periods of my life was [Describe a Difficult Time, e.g., battling a chronic illness/overcoming a personal loss]. This experience tested my resilience and forced me to develop coping strategies that have made me stronger. It also instilled a profound appreciation for the fragility of life and the value of health, pushing me to prioritize self-care and encourage others to do the same.</w:t>
      </w:r>
    </w:p>
    <w:p w:rsidR="00000000" w:rsidDel="00000000" w:rsidP="00000000" w:rsidRDefault="00000000" w:rsidRPr="00000000" w14:paraId="00000008">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 Self-Reflection and Growth:</w:t>
        <w:br w:type="textWrapping"/>
      </w:r>
      <w:r w:rsidDel="00000000" w:rsidR="00000000" w:rsidRPr="00000000">
        <w:rPr>
          <w:rFonts w:ascii="Arial" w:cs="Arial" w:eastAsia="Arial" w:hAnsi="Arial"/>
          <w:sz w:val="24"/>
          <w:szCs w:val="24"/>
          <w:rtl w:val="0"/>
        </w:rPr>
        <w:t xml:space="preserve">The practice of regular self-reflection has been instrumental in my personal growth. Keeping a journal has allowed me to periodically assess my goals, fears, and accomplishments, facilitating a deeper understanding of my desires and the areas in which I need to grow. This introspective practice has helped mold my responses to life’s challenges and opportunities.</w:t>
      </w:r>
    </w:p>
    <w:p w:rsidR="00000000" w:rsidDel="00000000" w:rsidP="00000000" w:rsidRDefault="00000000" w:rsidRPr="00000000" w14:paraId="00000009">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Conclusion</w:t>
        <w:br w:type="textWrapping"/>
      </w:r>
      <w:r w:rsidDel="00000000" w:rsidR="00000000" w:rsidRPr="00000000">
        <w:rPr>
          <w:rFonts w:ascii="Arial" w:cs="Arial" w:eastAsia="Arial" w:hAnsi="Arial"/>
          <w:sz w:val="24"/>
          <w:szCs w:val="24"/>
          <w:rtl w:val="0"/>
        </w:rPr>
        <w:t xml:space="preserve">My journey thus far has been both rewarding and enlightening, revealing intrinsic strengths and areas for improvement. As I continue to navigate the complexities of life, the lessons gleaned from past experiences will undoubtedly serve as a guide. Moving forward, I am committed to living authentically, pursuing my passions fearlessly, and embracing the continuous journey of self-discovery with an open heart and mind.</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4" name="image2.png"/>
          <a:graphic>
            <a:graphicData uri="http://schemas.openxmlformats.org/drawingml/2006/picture">
              <pic:pic>
                <pic:nvPicPr>
                  <pic:cNvPr descr="footer" id="0" name="image2.png"/>
                  <pic:cNvPicPr preferRelativeResize="0"/>
                </pic:nvPicPr>
                <pic:blipFill>
                  <a:blip r:embed="rId2"/>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3" name="image2.png"/>
          <a:graphic>
            <a:graphicData uri="http://schemas.openxmlformats.org/drawingml/2006/picture">
              <pic:pic>
                <pic:nvPicPr>
                  <pic:cNvPr descr="footer" id="0" name="image2.png"/>
                  <pic:cNvPicPr preferRelativeResize="0"/>
                </pic:nvPicPr>
                <pic:blipFill>
                  <a:blip r:embed="rId2"/>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5"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666666"/>
        <w:sz w:val="20"/>
        <w:szCs w:val="20"/>
      </w:rPr>
      <w:drawing>
        <wp:inline distB="114300" distT="114300" distL="114300" distR="114300">
          <wp:extent cx="447675" cy="57150"/>
          <wp:effectExtent b="0" l="0" r="0" t="0"/>
          <wp:docPr descr="short line" id="1" name="image1.png"/>
          <a:graphic>
            <a:graphicData uri="http://schemas.openxmlformats.org/drawingml/2006/picture">
              <pic:pic>
                <pic:nvPicPr>
                  <pic:cNvPr descr="short line" id="0" name="image1.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640" w:line="30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300" w:lineRule="auto"/>
    </w:pPr>
    <w:rPr>
      <w:rFonts w:ascii="Proxima Nova" w:cs="Proxima Nova" w:eastAsia="Proxima Nova" w:hAnsi="Proxima Nova"/>
      <w:color w:val="039be5"/>
      <w:sz w:val="36"/>
      <w:szCs w:val="36"/>
    </w:rPr>
  </w:style>
  <w:style w:type="paragraph" w:styleId="Heading2">
    <w:name w:val="heading 2"/>
    <w:basedOn w:val="Normal"/>
    <w:next w:val="Normal"/>
    <w:pPr>
      <w:keepNext w:val="1"/>
      <w:keepLines w:val="1"/>
      <w:pageBreakBefore w:val="0"/>
      <w:spacing w:before="200" w:line="300" w:lineRule="auto"/>
    </w:pPr>
    <w:rPr>
      <w:rFonts w:ascii="Proxima Nova" w:cs="Proxima Nova" w:eastAsia="Proxima Nova" w:hAnsi="Proxima Nova"/>
      <w:sz w:val="28"/>
      <w:szCs w:val="28"/>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Proxima Nova" w:cs="Proxima Nova" w:eastAsia="Proxima Nova" w:hAnsi="Proxima Nova"/>
      <w:b w:val="1"/>
      <w:color w:val="404040"/>
      <w:sz w:val="60"/>
      <w:szCs w:val="60"/>
    </w:rPr>
  </w:style>
  <w:style w:type="paragraph" w:styleId="Subtitle">
    <w:name w:val="Subtitle"/>
    <w:basedOn w:val="Normal"/>
    <w:next w:val="Normal"/>
    <w:pPr>
      <w:keepNext w:val="1"/>
      <w:keepLines w:val="1"/>
      <w:pageBreakBefore w:val="0"/>
      <w:spacing w:before="120" w:lineRule="auto"/>
    </w:pPr>
    <w:rPr>
      <w:color w:val="40404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