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1.png"/>
            <a:graphic>
              <a:graphicData uri="http://schemas.openxmlformats.org/drawingml/2006/picture">
                <pic:pic>
                  <pic:nvPicPr>
                    <pic:cNvPr descr="horizontal line" id="0" name="image1.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008575"/>
          <w:sz w:val="60"/>
          <w:szCs w:val="60"/>
        </w:rPr>
      </w:pPr>
      <w:bookmarkStart w:colFirst="0" w:colLast="0" w:name="_2gazcsgmxkub" w:id="0"/>
      <w:bookmarkEnd w:id="0"/>
      <w:r w:rsidDel="00000000" w:rsidR="00000000" w:rsidRPr="00000000">
        <w:rPr>
          <w:rFonts w:ascii="Roboto" w:cs="Roboto" w:eastAsia="Roboto" w:hAnsi="Roboto"/>
          <w:color w:val="008575"/>
          <w:sz w:val="60"/>
          <w:szCs w:val="60"/>
          <w:rtl w:val="0"/>
        </w:rPr>
        <w:t xml:space="preserve">Reflective Essay For Course</w:t>
      </w:r>
    </w:p>
    <w:p w:rsidR="00000000" w:rsidDel="00000000" w:rsidP="00000000" w:rsidRDefault="00000000" w:rsidRPr="00000000" w14:paraId="00000003">
      <w:pPr>
        <w:spacing w:after="240" w:before="240" w:line="360" w:lineRule="auto"/>
        <w:rPr>
          <w:rFonts w:ascii="Arial" w:cs="Arial" w:eastAsia="Arial" w:hAnsi="Arial"/>
          <w:b w:val="1"/>
          <w:color w:val="000000"/>
          <w:sz w:val="10"/>
          <w:szCs w:val="10"/>
        </w:rPr>
      </w:pPr>
      <w:r w:rsidDel="00000000" w:rsidR="00000000" w:rsidRPr="00000000">
        <w:rPr>
          <w:rtl w:val="0"/>
        </w:rPr>
      </w:r>
    </w:p>
    <w:p w:rsidR="00000000" w:rsidDel="00000000" w:rsidP="00000000" w:rsidRDefault="00000000" w:rsidRPr="00000000" w14:paraId="00000004">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Jordan Matthews</w:t>
        <w:br w:type="textWrapping"/>
        <w:t xml:space="preserve">Course Reflection Essay</w:t>
        <w:br w:type="textWrapping"/>
        <w:t xml:space="preserve">December 10, 2024</w:t>
      </w:r>
    </w:p>
    <w:p w:rsidR="00000000" w:rsidDel="00000000" w:rsidP="00000000" w:rsidRDefault="00000000" w:rsidRPr="00000000" w14:paraId="00000005">
      <w:pPr>
        <w:spacing w:after="240" w:before="240" w:line="360" w:lineRule="auto"/>
        <w:rPr>
          <w:rFonts w:ascii="Arial" w:cs="Arial" w:eastAsia="Arial" w:hAnsi="Arial"/>
          <w:b w:val="1"/>
          <w:color w:val="000000"/>
          <w:sz w:val="24"/>
          <w:szCs w:val="24"/>
        </w:rPr>
      </w:pPr>
      <w:r w:rsidDel="00000000" w:rsidR="00000000" w:rsidRPr="00000000">
        <w:rPr>
          <w:rFonts w:ascii="Arial" w:cs="Arial" w:eastAsia="Arial" w:hAnsi="Arial"/>
          <w:b w:val="1"/>
          <w:color w:val="000000"/>
          <w:sz w:val="24"/>
          <w:szCs w:val="24"/>
          <w:rtl w:val="0"/>
        </w:rPr>
        <w:t xml:space="preserve">ENG 2102</w:t>
      </w:r>
    </w:p>
    <w:p w:rsidR="00000000" w:rsidDel="00000000" w:rsidP="00000000" w:rsidRDefault="00000000" w:rsidRPr="00000000" w14:paraId="00000006">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Reflective writing, often perceived as a personal introspection or an academic review, serves as a bridge between learning and personal growth. Initially, I anticipated this essay to provide a broad overview of the entire course. However, I will concentrate specifically on the evolution of my critical thinking skills throughout the semester.</w:t>
      </w:r>
    </w:p>
    <w:p w:rsidR="00000000" w:rsidDel="00000000" w:rsidP="00000000" w:rsidRDefault="00000000" w:rsidRPr="00000000" w14:paraId="00000007">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To begin, reflective writing can be understood as an examination of personal change over time, anchored in one’s experiences and insights. For instance, maintaining a blog or a personal journal throughout the semester parallels this kind of reflection, offering a narrative account of one's intellectual and emotional growth. Reflective writing in an academic setting showcases the development of a student’s thoughts and methodologies, tracing how they adapt and refine their approaches to both academic and personal challenges.</w:t>
      </w:r>
    </w:p>
    <w:p w:rsidR="00000000" w:rsidDel="00000000" w:rsidP="00000000" w:rsidRDefault="00000000" w:rsidRPr="00000000" w14:paraId="00000008">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Unlike expository or purely analytical writing, reflective writing in this course has prompted me to merge these styles, using each to enhance the other. This synthesis allowed me to explore the expressive, analytic, and reflective aspects of writing simultaneously. When tasked with analyzing texts, I learned to not only engage with the content critically but also reflect on why certain pieces resonated with me more than others, integrating personal relevance with academic critique.</w:t>
      </w:r>
    </w:p>
    <w:p w:rsidR="00000000" w:rsidDel="00000000" w:rsidP="00000000" w:rsidRDefault="00000000" w:rsidRPr="00000000" w14:paraId="00000009">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Reflective writing's value lies in its capacity to foster critical thinking. You might wonder, “What role does critical thinking play in reflective writing?” The answer becomes apparent when assembling the pieces of the essay. A critical thinker sifts through various pieces of information, discerns what is crucial, and determines the best way to convey this in their writing. This process is intrinsic to producing a reflective essay that not only recounts experiences but also offers a cogent analysis of their significance.</w:t>
      </w:r>
    </w:p>
    <w:p w:rsidR="00000000" w:rsidDel="00000000" w:rsidP="00000000" w:rsidRDefault="00000000" w:rsidRPr="00000000" w14:paraId="0000000A">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In this course, reflective writing has been instrumental in enhancing my self-awareness and critical thinking. It has pushed me to not only recount what I learned but to deeply consider how the material impacted my understanding and perception of broader themes. Each assignment did not just contribute to a grade; it was a stepping stone in the larger architecture of my educational growth.</w:t>
      </w:r>
    </w:p>
    <w:p w:rsidR="00000000" w:rsidDel="00000000" w:rsidP="00000000" w:rsidRDefault="00000000" w:rsidRPr="00000000" w14:paraId="0000000B">
      <w:pPr>
        <w:spacing w:after="240" w:before="240" w:line="360" w:lineRule="auto"/>
        <w:rPr>
          <w:rFonts w:ascii="Arial" w:cs="Arial" w:eastAsia="Arial" w:hAnsi="Arial"/>
          <w:color w:val="000000"/>
          <w:sz w:val="24"/>
          <w:szCs w:val="24"/>
        </w:rPr>
      </w:pPr>
      <w:r w:rsidDel="00000000" w:rsidR="00000000" w:rsidRPr="00000000">
        <w:rPr>
          <w:rFonts w:ascii="Arial" w:cs="Arial" w:eastAsia="Arial" w:hAnsi="Arial"/>
          <w:color w:val="000000"/>
          <w:sz w:val="24"/>
          <w:szCs w:val="24"/>
          <w:rtl w:val="0"/>
        </w:rPr>
        <w:t xml:space="preserve">In conclusion, this course has profoundly shaped my intellectual journey this semester. Through reflective writing, I have not only cataloged my academic progress but also connected it to my broader personal and professional goals. Reflective writing, therefore, is not merely an academic exercise but a vital tool for lifelong learning and personal development.</w:t>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T Sans Narrow">
    <w:embedRegular w:fontKey="{00000000-0000-0000-0000-000000000000}" r:id="rId5" w:subsetted="0"/>
    <w:embedBold w:fontKey="{00000000-0000-0000-0000-000000000000}" r:id="rId6" w:subsetted="0"/>
  </w:font>
  <w:font w:name="Poppi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F">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10">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1">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2">
    <w:pPr>
      <w:spacing w:before="200" w:line="300" w:lineRule="auto"/>
      <w:jc w:val="right"/>
      <w:rPr/>
    </w:pPr>
    <w:r w:rsidDel="00000000" w:rsidR="00000000" w:rsidRPr="00000000">
      <w:rPr>
        <w:rFonts w:ascii="Poppins" w:cs="Poppins" w:eastAsia="Poppins" w:hAnsi="Poppins"/>
        <w:color w:val="000000"/>
        <w:rtl w:val="0"/>
      </w:rPr>
      <w:t xml:space="preserve">Copyright @ </w:t>
    </w:r>
    <w:hyperlink r:id="rId1">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C">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0D">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1.png"/>
          <a:graphic>
            <a:graphicData uri="http://schemas.openxmlformats.org/drawingml/2006/picture">
              <pic:pic>
                <pic:nvPicPr>
                  <pic:cNvPr descr="horizontal line" id="0" name="image1.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0E">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oppins-boldItalic.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oppins-italic.ttf"/><Relationship Id="rId14" Type="http://schemas.openxmlformats.org/officeDocument/2006/relationships/font" Target="fonts/OpenSans-boldItalic.ttf"/><Relationship Id="rId5" Type="http://schemas.openxmlformats.org/officeDocument/2006/relationships/font" Target="fonts/PTSansNarrow-regular.ttf"/><Relationship Id="rId6" Type="http://schemas.openxmlformats.org/officeDocument/2006/relationships/font" Target="fonts/PTSansNarrow-bold.ttf"/><Relationship Id="rId7" Type="http://schemas.openxmlformats.org/officeDocument/2006/relationships/font" Target="fonts/Poppins-regular.ttf"/><Relationship Id="rId8" Type="http://schemas.openxmlformats.org/officeDocument/2006/relationships/font" Target="fonts/Poppins-bold.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