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0b5394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0b5394"/>
          <w:sz w:val="60"/>
          <w:szCs w:val="60"/>
          <w:rtl w:val="0"/>
        </w:rPr>
        <w:t xml:space="preserve">Nurse Resignation Letter for Family Reasons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Johnson</w:t>
        <w:br w:type="textWrapping"/>
        <w:t xml:space="preserve">Registered Nurse</w:t>
        <w:br w:type="textWrapping"/>
        <w:t xml:space="preserve">City Health Hospital</w:t>
        <w:br w:type="textWrapping"/>
        <w:t xml:space="preserve">123 Health Way</w:t>
        <w:br w:type="textWrapping"/>
        <w:t xml:space="preserve">Columbus, OH 43215</w:t>
        <w:br w:type="textWrapping"/>
        <w:t xml:space="preserve">sarah.johnson@cityhealth.org</w:t>
        <w:br w:type="textWrapping"/>
        <w:t xml:space="preserve">614-555-0123</w:t>
        <w:br w:type="textWrapping"/>
        <w:t xml:space="preserve">May 6, 2024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Thompson,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my resignation from my position as a Registered Nurse at City Health Hospital, effective May 20, 2024. After careful consideration, I have decided to resign due to pressing family health concerns that require my immediate and full attention.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Working at City Health Hospital has been a deeply rewarding experience, and I am grateful for the opportunities I've had to grow professionally and collaborate with such a dedicated team. I regret the sudden nature of my departure and the potential disruption it may cause.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assist with the transition, I am committed to completing all pending patient documentation and will help train my replacement if necessary. Please let me know how else I can support the team during this time.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the support I've received during my tenure. I hope to stay connected with the City Health Hospital community in the future.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