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Letter of Inquiry For Grant Funding</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Anna Thompson</w:t>
        <w:br w:type="textWrapping"/>
        <w:t xml:space="preserve">789 Pine Avenue</w:t>
        <w:br w:type="textWrapping"/>
        <w:t xml:space="preserve">Greenfield, CA 93927</w:t>
        <w:br w:type="textWrapping"/>
        <w:t xml:space="preserve">anna.thompson@email.com</w:t>
        <w:br w:type="textWrapping"/>
        <w:t xml:space="preserve">(555) 321-0987</w:t>
        <w:br w:type="textWrapping"/>
        <w:t xml:space="preserve">June 21, 2024</w:t>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Mr. Robert Brown</w:t>
        <w:br w:type="textWrapping"/>
        <w:t xml:space="preserve">Grants Manager</w:t>
        <w:br w:type="textWrapping"/>
        <w:t xml:space="preserve">Greenfield Foundation</w:t>
        <w:br w:type="textWrapping"/>
        <w:t xml:space="preserve">123 Charity Lane</w:t>
        <w:br w:type="textWrapping"/>
        <w:t xml:space="preserve">Greenfield, CA 93927</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Brown,</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Anna Thompson, and I am the Program Director at Greenfield Community Center. I am writing to inquire about potential grant funding opportunities from the Greenfield Foundation for our new initiative aimed at providing after-school educational programs for underprivileged children in our community.</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project, titled "Bright Futures," aims to offer a safe and supportive environment where children can receive tutoring, participate in extracurricular activities, and develop essential life skills. The goal is to bridge the educational gap and ensure that every child has access to quality educational resources, regardless of their socio-economic background.</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help us achieve our objectives, we are seeking funding to cover the costs of educational materials, program staff, and facility upgrades. We believe that with the support of the Greenfield Foundation, we can make a significant impact on the lives of many children and their families.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Specifically, I would appreciate information on the following:</w:t>
      </w:r>
    </w:p>
    <w:p w:rsidR="00000000" w:rsidDel="00000000" w:rsidP="00000000" w:rsidRDefault="00000000" w:rsidRPr="00000000" w14:paraId="00000009">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Eligibility criteria for applying for grants from the Greenfield Foundation.</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Application procedures and deadlines for the upcoming grant cycle.</w:t>
      </w:r>
    </w:p>
    <w:p w:rsidR="00000000" w:rsidDel="00000000" w:rsidP="00000000" w:rsidRDefault="00000000" w:rsidRPr="00000000" w14:paraId="0000000B">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Types of projects and initiatives that the foundation prioritizes for funding.</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Additionally, any guidelines or suggestions for strengthening our grant proposal would be highly valued.</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excited about the possibility of partnering with the Greenfield Foundation to make a positive difference in our community. Thank you for considering our inquiry. I look forward to your response.</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Yours sincerely,</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Anna Thompson</w:t>
        <w:br w:type="textWrapping"/>
      </w:r>
      <w:r w:rsidDel="00000000" w:rsidR="00000000" w:rsidRPr="00000000">
        <w:rPr>
          <w:rFonts w:ascii="Arial" w:cs="Arial" w:eastAsia="Arial" w:hAnsi="Arial"/>
          <w:color w:val="000000"/>
          <w:sz w:val="24"/>
          <w:szCs w:val="24"/>
          <w:rtl w:val="0"/>
        </w:rPr>
        <w:t xml:space="preserve">Program Director</w:t>
        <w:br w:type="textWrapping"/>
        <w:t xml:space="preserve">Greenfield Community Center</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1">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3">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