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u w:val="single"/>
          <w:shd w:fill="fff2cc" w:val="clear"/>
        </w:rPr>
      </w:pPr>
      <w:bookmarkStart w:colFirst="0" w:colLast="0" w:name="_hhevn0icya3z" w:id="0"/>
      <w:bookmarkEnd w:id="0"/>
      <w:r w:rsidDel="00000000" w:rsidR="00000000" w:rsidRPr="00000000">
        <w:rPr>
          <w:rFonts w:ascii="Roboto" w:cs="Roboto" w:eastAsia="Roboto" w:hAnsi="Roboto"/>
          <w:sz w:val="60"/>
          <w:szCs w:val="60"/>
          <w:u w:val="single"/>
          <w:shd w:fill="fff2cc" w:val="clear"/>
          <w:rtl w:val="0"/>
        </w:rPr>
        <w:t xml:space="preserve">Family Reference Letter For Host</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Sophia Taylor</w:t>
        <w:br w:type="textWrapping"/>
      </w:r>
      <w:r w:rsidDel="00000000" w:rsidR="00000000" w:rsidRPr="00000000">
        <w:rPr>
          <w:rFonts w:ascii="Arial" w:cs="Arial" w:eastAsia="Arial" w:hAnsi="Arial"/>
          <w:color w:val="000000"/>
          <w:sz w:val="24"/>
          <w:szCs w:val="24"/>
          <w:rtl w:val="0"/>
        </w:rPr>
        <w:t xml:space="preserve">321 Oak Avenue</w:t>
        <w:br w:type="textWrapping"/>
        <w:t xml:space="preserve">Rivertown, USA 54321</w:t>
        <w:br w:type="textWrapping"/>
        <w:t xml:space="preserve">sophiataylor@email.com</w:t>
        <w:br w:type="textWrapping"/>
        <w:t xml:space="preserve">(321) 654-0987</w:t>
        <w:br w:type="textWrapping"/>
        <w:t xml:space="preserve">August 7, 2024</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Whom It May Concern,</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this letter to provide a character reference for my brother, Daniel Taylor, who is seeking to become a host for [Hosting Program or Event]. I have had the pleasure of knowing Daniel for his entire life and can confidently speak to his suitability for this role.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Daniel has always been a person of great hospitality and warmth. As his sibling, I have witnessed firsthand his dedication to making others feel welcome and comfortable. He is a loving father to his two children, a devoted husband, and a caring son to our elderly parents. His commitment to his family is unwavering, and he consistently goes above and beyond to ensure their well-being.</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One specific instance that highlights Daniel’s hospitality occurred last year when our extended family gathered for a reunion. Daniel took charge of organizing the event, ensuring that everyone had a place to stay, meals were prepared, and activities were planned. His attention to detail and genuine care for each family member made the reunion a memorable and enjoyable experience for everyone involved.</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Daniel has also been actively involved in various community activities. He volunteers at the local community center, hosts neighborhood gatherings, and participates in charity events. His willingness to give back to the community is a testament to his generous and caring nature.</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have no doubt that Daniel will excel as a host for [Hosting Program or Event]. His exceptional organizational skills, coupled with his warm and welcoming personality, make him an ideal candidate for this role. He has a natural ability to make people feel at ease and create a positive and inclusive environment.</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my recommendation. Please feel free to contact me at (321) 654-0987 or sophiataylor@email.com if you require any further information.</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Sophia Taylor</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0E">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