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Passport Consent Form For Minor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[Date]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I/We, the undersigned, [Parent/Guardian Full Name(s)], am/are the legal parent(s) or guardian(s) of [Minor's Full Name], born on [Date of Birth], in [Place of Birth].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I/We authorize the issuance of a passport for the minor child mentioned above. I/We acknowledge that the information provided is true and correct to the best of my/our knowledge.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Information: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Parent/Guardian 1: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[Full Name]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 to Minor: [Relationship]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[Full Address]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Telephone Number: [Phone Number]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[Email]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Parent/Guardian 2 (if applicable):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[Full Name]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 to Minor: [Relationship]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[Full Address]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Telephone Number: [Phone Number]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[Email]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Minor's Information: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[Minor's Full Name]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Birth: [DOB]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Place of Birth: [Place of Birth]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Consent Statement: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I/We hereby declare that the information provided here is accurate and true, and I/We consent to the application for a passport for the minor child named herein. I/We have read and understood the conditions under which the passport will be issued and agree to abide by them.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Signature(s):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[Parent/Guardian 1 Name]</w:t>
        <w:br w:type="textWrapping"/>
        <w:t xml:space="preserve">Date: [Date]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[Parent/Guardian 2 Name]</w:t>
        <w:br w:type="textWrapping"/>
        <w:t xml:space="preserve">Date: [Date] (if applicable)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(if required):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[Full Name]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[Full Address]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Telephone Number: [Phone Number]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Signature: 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[Date]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Document Submission: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copies of required documents as per the passport application guidelines, including proof of the minor's U.S. citizenship, evidence of parental relationship, and photo identification of the signing parent(s)/guardian(s).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