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351c75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351c75"/>
          <w:sz w:val="60"/>
          <w:szCs w:val="60"/>
          <w:rtl w:val="0"/>
        </w:rPr>
        <w:t xml:space="preserve">Form DS-3053 Statement of Consent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Form DS-3053: Statement of Consent – Issuance of a U.S. Passport to a Minor Under Age 16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1: Information about the Minor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Minor’s Full Name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 of Birth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Place of Birth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2: Statement of Consent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I, [Non-applying parent/guardian’s full name], authorize the issuance of a United States passport to my child as stated above.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Printed Name of the non-applying parent/guardian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Signature of the non-applying parent/guardian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Relationship to minor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Section 3: Notarization (To be completed by a Notary Public)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Notary Public’s Location (City, State)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Notary’s Signature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Notary’s Seal and Commission Expiration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Details: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You must attach a photocopy of the front and back of the ID used by the non-applying parent/guardian that was presented to the Notary Public.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form is typically submitted along with Form DS-11, "Application for a U.S. Passport," by the applying parent or guardian.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Instructions for Submitting Form DS-3053: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Complete the form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The non-applying parent or guardian must fill out the form completely and accurately.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Notarize the form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The consent section must be signed in the presence of a Notary Public, who will notarize the form.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Submit the form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The completed and notarized form should be submitted along with Form DS-11 by the parent or guardian who is applying with the minor at a passport acceptance facility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