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spacing w:after="80" w:before="360" w:line="240" w:lineRule="auto"/>
        <w:jc w:val="center"/>
        <w:rPr>
          <w:rFonts w:ascii="Roboto" w:cs="Roboto" w:eastAsia="Roboto" w:hAnsi="Roboto"/>
          <w:sz w:val="60"/>
          <w:szCs w:val="60"/>
        </w:rPr>
      </w:pPr>
      <w:bookmarkStart w:colFirst="0" w:colLast="0" w:name="_elcysq69zu5y" w:id="0"/>
      <w:bookmarkEnd w:id="0"/>
      <w:r w:rsidDel="00000000" w:rsidR="00000000" w:rsidRPr="00000000">
        <w:rPr>
          <w:rFonts w:ascii="Roboto" w:cs="Roboto" w:eastAsia="Roboto" w:hAnsi="Roboto"/>
          <w:b w:val="1"/>
          <w:sz w:val="60"/>
          <w:szCs w:val="60"/>
          <w:rtl w:val="0"/>
        </w:rPr>
        <w:t xml:space="preserve">Research Statement in Research</w:t>
      </w: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Title: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Examining the Impact of Artificial Intelligence on Modern Education: Opportunities and Challenges</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Introduction:</w:t>
      </w:r>
      <w:r w:rsidDel="00000000" w:rsidR="00000000" w:rsidRPr="00000000">
        <w:rPr>
          <w:rFonts w:ascii="Arial" w:cs="Arial" w:eastAsia="Arial" w:hAnsi="Arial"/>
          <w:color w:val="000000"/>
          <w:sz w:val="24"/>
          <w:szCs w:val="24"/>
          <w:rtl w:val="0"/>
        </w:rPr>
        <w:t xml:space="preserve"> In recent years, the integration of artificial intelligence (AI) into various sectors has revolutionized traditional methods and practices. The field of education is no exception. This research aims to explore the multifaceted impact of AI on modern education, highlighting both the opportunities and challenges presented by this technological advancement.</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Background:</w:t>
      </w:r>
      <w:r w:rsidDel="00000000" w:rsidR="00000000" w:rsidRPr="00000000">
        <w:rPr>
          <w:rFonts w:ascii="Arial" w:cs="Arial" w:eastAsia="Arial" w:hAnsi="Arial"/>
          <w:color w:val="000000"/>
          <w:sz w:val="24"/>
          <w:szCs w:val="24"/>
          <w:rtl w:val="0"/>
        </w:rPr>
        <w:t xml:space="preserve"> The advent of AI has introduced numerous tools and platforms designed to enhance educational experiences. From personalized learning systems to automated grading and administrative tasks, AI promises to reshape the educational landscape. However, the implementation of AI in education also raises critical questions about data privacy, ethical considerations, and the potential for deepening educational inequalities.</w:t>
      </w:r>
    </w:p>
    <w:p w:rsidR="00000000" w:rsidDel="00000000" w:rsidP="00000000" w:rsidRDefault="00000000" w:rsidRPr="00000000" w14:paraId="0000000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Research Objectives:</w:t>
      </w:r>
    </w:p>
    <w:p w:rsidR="00000000" w:rsidDel="00000000" w:rsidP="00000000" w:rsidRDefault="00000000" w:rsidRPr="00000000" w14:paraId="00000008">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To analyze the benefits of AI-driven educational tools</w:t>
      </w:r>
      <w:r w:rsidDel="00000000" w:rsidR="00000000" w:rsidRPr="00000000">
        <w:rPr>
          <w:rFonts w:ascii="Arial" w:cs="Arial" w:eastAsia="Arial" w:hAnsi="Arial"/>
          <w:color w:val="000000"/>
          <w:sz w:val="24"/>
          <w:szCs w:val="24"/>
          <w:rtl w:val="0"/>
        </w:rPr>
        <w:t xml:space="preserve">: This includes examining how personalized learning platforms can cater to individual student needs, improving learning outcomes and engagement.</w:t>
      </w:r>
    </w:p>
    <w:p w:rsidR="00000000" w:rsidDel="00000000" w:rsidP="00000000" w:rsidRDefault="00000000" w:rsidRPr="00000000" w14:paraId="00000009">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To investigate the challenges associated with AI integration</w:t>
      </w:r>
      <w:r w:rsidDel="00000000" w:rsidR="00000000" w:rsidRPr="00000000">
        <w:rPr>
          <w:rFonts w:ascii="Arial" w:cs="Arial" w:eastAsia="Arial" w:hAnsi="Arial"/>
          <w:color w:val="000000"/>
          <w:sz w:val="24"/>
          <w:szCs w:val="24"/>
          <w:rtl w:val="0"/>
        </w:rPr>
        <w:t xml:space="preserve">: Focusing on issues such as data security, ethical implications, and the digital divide.</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To assess the long-term implications of AI on educational institutions</w:t>
      </w:r>
      <w:r w:rsidDel="00000000" w:rsidR="00000000" w:rsidRPr="00000000">
        <w:rPr>
          <w:rFonts w:ascii="Arial" w:cs="Arial" w:eastAsia="Arial" w:hAnsi="Arial"/>
          <w:color w:val="000000"/>
          <w:sz w:val="24"/>
          <w:szCs w:val="24"/>
          <w:rtl w:val="0"/>
        </w:rPr>
        <w:t xml:space="preserve">: Understanding how AI could transform traditional educational models, including the roles of teachers and administrators.</w:t>
      </w:r>
    </w:p>
    <w:p w:rsidR="00000000" w:rsidDel="00000000" w:rsidP="00000000" w:rsidRDefault="00000000" w:rsidRPr="00000000" w14:paraId="0000000B">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To provide recommendations for policymakers and educators</w:t>
      </w:r>
      <w:r w:rsidDel="00000000" w:rsidR="00000000" w:rsidRPr="00000000">
        <w:rPr>
          <w:rFonts w:ascii="Arial" w:cs="Arial" w:eastAsia="Arial" w:hAnsi="Arial"/>
          <w:color w:val="000000"/>
          <w:sz w:val="24"/>
          <w:szCs w:val="24"/>
          <w:rtl w:val="0"/>
        </w:rPr>
        <w:t xml:space="preserve">: Ensuring the responsible and equitable implementation of AI in education.</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Methodology:</w:t>
      </w:r>
      <w:r w:rsidDel="00000000" w:rsidR="00000000" w:rsidRPr="00000000">
        <w:rPr>
          <w:rFonts w:ascii="Arial" w:cs="Arial" w:eastAsia="Arial" w:hAnsi="Arial"/>
          <w:color w:val="000000"/>
          <w:sz w:val="24"/>
          <w:szCs w:val="24"/>
          <w:rtl w:val="0"/>
        </w:rPr>
        <w:t xml:space="preserve"> This research will employ a mixed-methods approach, combining qualitative and quantitative data collection and analysis. Surveys and interviews with educators, students, and AI developers will provide insights into the practical experiences and perceptions of AI in education. Additionally, case studies of institutions that have successfully integrated AI will offer models for best practices. Quantitative data will be gathered through analysis of educational performance metrics before and after AI implementation.</w:t>
      </w:r>
    </w:p>
    <w:p w:rsidR="00000000" w:rsidDel="00000000" w:rsidP="00000000" w:rsidRDefault="00000000" w:rsidRPr="00000000" w14:paraId="0000000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Expected Outcomes:</w:t>
      </w:r>
    </w:p>
    <w:p w:rsidR="00000000" w:rsidDel="00000000" w:rsidP="00000000" w:rsidRDefault="00000000" w:rsidRPr="00000000" w14:paraId="0000000E">
      <w:pPr>
        <w:numPr>
          <w:ilvl w:val="0"/>
          <w:numId w:val="2"/>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Identification of key benefits</w:t>
      </w:r>
      <w:r w:rsidDel="00000000" w:rsidR="00000000" w:rsidRPr="00000000">
        <w:rPr>
          <w:rFonts w:ascii="Arial" w:cs="Arial" w:eastAsia="Arial" w:hAnsi="Arial"/>
          <w:color w:val="000000"/>
          <w:sz w:val="24"/>
          <w:szCs w:val="24"/>
          <w:rtl w:val="0"/>
        </w:rPr>
        <w:t xml:space="preserve">: Improved student performance, increased efficiency in administrative tasks, and enhanced personalized learning experiences.</w:t>
      </w:r>
    </w:p>
    <w:p w:rsidR="00000000" w:rsidDel="00000000" w:rsidP="00000000" w:rsidRDefault="00000000" w:rsidRPr="00000000" w14:paraId="0000000F">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Highlighting of major challenges</w:t>
      </w:r>
      <w:r w:rsidDel="00000000" w:rsidR="00000000" w:rsidRPr="00000000">
        <w:rPr>
          <w:rFonts w:ascii="Arial" w:cs="Arial" w:eastAsia="Arial" w:hAnsi="Arial"/>
          <w:color w:val="000000"/>
          <w:sz w:val="24"/>
          <w:szCs w:val="24"/>
          <w:rtl w:val="0"/>
        </w:rPr>
        <w:t xml:space="preserve">: Ethical concerns, data privacy issues, and the risk of exacerbating educational inequalities.</w:t>
      </w:r>
    </w:p>
    <w:p w:rsidR="00000000" w:rsidDel="00000000" w:rsidP="00000000" w:rsidRDefault="00000000" w:rsidRPr="00000000" w14:paraId="00000010">
      <w:pPr>
        <w:numPr>
          <w:ilvl w:val="0"/>
          <w:numId w:val="2"/>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Strategic recommendations</w:t>
      </w:r>
      <w:r w:rsidDel="00000000" w:rsidR="00000000" w:rsidRPr="00000000">
        <w:rPr>
          <w:rFonts w:ascii="Arial" w:cs="Arial" w:eastAsia="Arial" w:hAnsi="Arial"/>
          <w:color w:val="000000"/>
          <w:sz w:val="24"/>
          <w:szCs w:val="24"/>
          <w:rtl w:val="0"/>
        </w:rPr>
        <w:t xml:space="preserve">: Guidelines for policymakers and educators to mitigate challenges and maximize the benefits of AI in education.</w:t>
      </w:r>
    </w:p>
    <w:p w:rsidR="00000000" w:rsidDel="00000000" w:rsidP="00000000" w:rsidRDefault="00000000" w:rsidRPr="00000000" w14:paraId="0000001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Conclusion:</w:t>
      </w:r>
      <w:r w:rsidDel="00000000" w:rsidR="00000000" w:rsidRPr="00000000">
        <w:rPr>
          <w:rFonts w:ascii="Arial" w:cs="Arial" w:eastAsia="Arial" w:hAnsi="Arial"/>
          <w:color w:val="000000"/>
          <w:sz w:val="24"/>
          <w:szCs w:val="24"/>
          <w:rtl w:val="0"/>
        </w:rPr>
        <w:t xml:space="preserve"> The integration of AI into the educational sector holds significant promise for transforming learning and teaching methodologies. However, it is imperative to address the associated challenges to ensure that the benefits are equitably distributed. This research aims to contribute to the ongoing discourse on AI in education, providing a balanced perspective on its potential and pitfalls.</w:t>
      </w:r>
    </w:p>
    <w:p w:rsidR="00000000" w:rsidDel="00000000" w:rsidP="00000000" w:rsidRDefault="00000000" w:rsidRPr="00000000" w14:paraId="0000001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Keywords:</w:t>
      </w:r>
      <w:r w:rsidDel="00000000" w:rsidR="00000000" w:rsidRPr="00000000">
        <w:rPr>
          <w:rFonts w:ascii="Arial" w:cs="Arial" w:eastAsia="Arial" w:hAnsi="Arial"/>
          <w:color w:val="000000"/>
          <w:sz w:val="24"/>
          <w:szCs w:val="24"/>
          <w:rtl w:val="0"/>
        </w:rPr>
        <w:t xml:space="preserve"> Artificial Intelligence, Education, Personalized Learning, Data Privacy, Educational Inequality, AI Ethics.</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6">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