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4.png"/>
            <a:graphic>
              <a:graphicData uri="http://schemas.openxmlformats.org/drawingml/2006/picture">
                <pic:pic>
                  <pic:nvPicPr>
                    <pic:cNvPr descr="horizontal lin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741b47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741b47"/>
          <w:sz w:val="60"/>
          <w:szCs w:val="60"/>
          <w:rtl w:val="0"/>
        </w:rPr>
        <w:t xml:space="preserve">Requisition Form for School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School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Department/Class: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Requisition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Requestor Information:</w:t>
        <w:br w:type="textWrapping"/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Position: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Contact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 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Item Requisition Details: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3315"/>
        <w:gridCol w:w="1335"/>
        <w:gridCol w:w="1185"/>
        <w:gridCol w:w="1260"/>
        <w:tblGridChange w:id="0">
          <w:tblGrid>
            <w:gridCol w:w="2265"/>
            <w:gridCol w:w="3315"/>
            <w:gridCol w:w="1335"/>
            <w:gridCol w:w="1185"/>
            <w:gridCol w:w="126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Item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Unit Cost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Total Cost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Example: Art Supplies (paints)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$100.00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Example: Notebooks (100 pages)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$1.50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$150.00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Example: Tablet Computers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$300.00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$3000.00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Total Estimated Cost: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$3250.00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0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Purpose of Requisition: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 ] Classroom Resources</w:t>
        <w:br w:type="textWrapping"/>
        <w:t xml:space="preserve">[ ] Administrative Supplies</w:t>
        <w:br w:type="textWrapping"/>
        <w:t xml:space="preserve">[ ] Technology Equipment</w:t>
        <w:br w:type="textWrapping"/>
        <w:t xml:space="preserve">[ ] Other (Specify): ___________________________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Approval:</w:t>
        <w:br w:type="textWrapping"/>
        <w:t xml:space="preserve">Head of Department/Principal 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Finance Department:</w:t>
        <w:br w:type="textWrapping"/>
        <w:t xml:space="preserve">Approval 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Comments: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Received by (if applicable):</w:t>
        <w:br w:type="textWrapping"/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Received: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Comments or Special Instructions: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3.png"/>
          <a:graphic>
            <a:graphicData uri="http://schemas.openxmlformats.org/drawingml/2006/picture">
              <pic:pic>
                <pic:nvPicPr>
                  <pic:cNvPr descr="horizontal l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