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34f5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34f5c"/>
          <w:sz w:val="60"/>
          <w:szCs w:val="60"/>
          <w:rtl w:val="0"/>
        </w:rPr>
        <w:t xml:space="preserve">Inform Letter To Employees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Team,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message finds you well. I am writing to inform you about an important update regarding our marketing strategy.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Starting July 1, 2024, we will be implementing a new comprehensive marketing strategy aimed at enhancing our brand visibility, increasing customer engagement, and driving sales growth. This strategy includes several key initiatives: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Digital Marketing Enhancement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will be increasing our focus on SEO, content marketing, and social media campaigns to attract and engage our target audience more effectively.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new content calendar will be introduced, and we will be producing more high-quality blog posts, videos, and infographics.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Customer Loyalty Programs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launching a new loyalty program to reward our repeat customers and increase retention rates.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Exclusive offers, discounts, and personalized content will be provided to our loyal customers.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Event Marketing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will be hosting a series of webinars and live events to showcase our products and services, starting with a major event on September 15, 2024.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These events will help us connect with our audience and generate valuable leads.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Public Relations and Media Outreach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Our PR team will be working to secure more media coverage and build relationships with industry influencers and journalists.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will be issuing press releases to highlight our innovations and achievements.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successfully implement this new strategy, we will be working closely with all departments. Your support and collaboration are essential to achieving our goals. We will be holding a company-wide meeting on June 25, 2024, at 10 AM in the main conference room to discuss the details and answer any questions you may have.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continued hard work and dedication. I am confident that with this new strategy, we will achieve great success and take our company to new heights.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David Thompson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Chief Executive Officer</w:t>
        <w:br w:type="textWrapping"/>
        <w:t xml:space="preserve">GreenTech Solutions</w:t>
        <w:br w:type="textWrapping"/>
        <w:t xml:space="preserve">david.thompson@greentech.com</w:t>
        <w:br w:type="textWrapping"/>
        <w:t xml:space="preserve">(555) 234-5678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