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8761d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8761d"/>
          <w:sz w:val="60"/>
          <w:szCs w:val="60"/>
          <w:rtl w:val="0"/>
        </w:rPr>
        <w:t xml:space="preserve">Divorce Forms California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California</w:t>
        <w:br w:type="textWrapping"/>
        <w:t xml:space="preserve">County of 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Superior Court of California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re the Marriage of:</w:t>
        <w:br w:type="textWrapping"/>
        <w:t xml:space="preserve">Petitioner's Full Name: ____________, Petitioner,</w:t>
        <w:br w:type="textWrapping"/>
        <w:t xml:space="preserve">and</w:t>
        <w:br w:type="textWrapping"/>
        <w:t xml:space="preserve">Respondent's Full Name: ____________, Respondent.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Case No.: 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Initial Divorce Filing Forms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Petition — Marriage/Domestic Partnership (FL-100):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Property and debts to be listed: 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Requests (alimony, custody, etc.): 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Summons (Family Law) (FL-110):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Prevents removing assets, changing insurance, etc.: 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Forms for Children or Property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 Under Uniform Child Custody Jurisdiction and Enforcement Act (UCCJEA) (FL-105):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Custody arrangements specified: 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Child Custody and Visitation Application Attachment (FL-311):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Detailed visitation schedule: 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Property Declaration (FL-160):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Detailed property and debt information: 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Financial Disclosure Forms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 of Disclosure (FL-140), Schedule of Assets and Debts (FL-142), and Income and Expense Declaration (FL-150):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Detailed financial information disclosed: 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Service and Response Forms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Proof of Service of Summons (FL-115):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Documenting that spouse was served: ____________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Response — Marriage/Domestic Partnership (FL-120):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Spouse's participation in proceedings: 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Finalizing Divorce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Request for Order (FL-300), if applicable: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Temporary orders requested for support, etc.: ____________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 for Default or Uncontested Dissolution (FL-170):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court hearing required, uncontested status: ____________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Judgment (FL-180) and Notice of Entry of Judgment (FL-190):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 divorce orders included: ____________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Filing Location: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County Clerk's Office, [Specify County]: ____________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Filing Fees Paid: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$__________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Petitioner: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24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