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351c75"/>
          <w:sz w:val="60"/>
          <w:szCs w:val="60"/>
          <w:rtl w:val="0"/>
        </w:rPr>
        <w:t xml:space="preserve">Business Proposal for Funding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Proposal for Funding: EcoEnergy Solutions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 Maria Chen</w:t>
        <w:br w:type="textWrapping"/>
        <w:t xml:space="preserve">Position: Founder and CEO, EcoEnergy Solutions</w:t>
        <w:br w:type="textWrapping"/>
        <w:t xml:space="preserve">Date: October 16, 2024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spv5q5bzp9zx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secure $1 million in funding to launch EcoEnergy Solutions, a company specializing in renewable energy installations and sustainability consulting for commercial properties.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empower businesses to transition towards sustainable energy practices, reducing environmental impact and operational costs.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Opportunity Highlight: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Increasing regulatory demands for sustainability and rising energy costs create a pressing need for cost-effective renewable energy solutions.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1jgkw7cxwo0n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Overview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EcoEnergy Solutions was founded in 2024 by industry experts in renewable energy, finance, and commercial real estate.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Management Team: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Led by seasoned professionals including a former energy manager from a Fortune 500 company and a renewable energy consultant with over a decade of experience.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Achievements to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Developed a proprietary assessment tool that identifies potential energy savings and ROI for commercial properties.</w:t>
      </w:r>
    </w:p>
    <w:p w:rsidR="00000000" w:rsidDel="00000000" w:rsidP="00000000" w:rsidRDefault="00000000" w:rsidRPr="00000000" w14:paraId="0000000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r56yyuffjmll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Analysis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Industry Context: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renewable energy market for commercial properties is expected to grow by 15% annually over the next decade.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Medium to large commercial property owners looking to decrease operational costs and comply with new sustainability regulations.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Competitive Landscape: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While competition exists from other renewable energy firms, our integrated consulting and installation approach sets us apart.</w:t>
      </w:r>
    </w:p>
    <w:p w:rsidR="00000000" w:rsidDel="00000000" w:rsidP="00000000" w:rsidRDefault="00000000" w:rsidRPr="00000000" w14:paraId="0000001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k8kyqomz0h7h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and Sales Strategy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Penetration Tactics: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Engage potential clients through direct sales, industry conferences, and partnerships with commercial real estate firms.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Promotion Strategies: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Launch targeted digital marketing campaigns, host webinars on the benefits of renewable energy, and publish white papers.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Sales Forecast: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Projected to secure 20 installations in the first year, with a 25% increase in contracts annually.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vohq2kyznk4q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Operational Plan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Facilities: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Headquarters based in San Francisco, with plans to expand to the East Coast by year two.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Technology Needs: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Investment in cloud-based project management and customer relationship management systems.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Staff Requirements: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Initial hiring of a sales team, project managers, and certified installers.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m1uk4ylf1h3t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Plan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Request: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 million to cover equipment purchases, marketing, and operational expenses for the first 18 months.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Allocation of Funds: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40% equipment, 30% marketing, 30% operational expenses.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Projections: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monthly cash flow for the first three years, showing expected revenue growth and profitability by the end of year two.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rick4dxz5bgk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Proposal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Investment Offer: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Offering 20% equity in return for the $1 million investment.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ROI Projections: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Anticipate a return on investment of 30% by the end of year three, driven by robust sales growth and operational efficiency.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Exit Opportunities: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Strategic sale to a larger entity within five years or potential for initial public offering (IPO) as market presence grows.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50hexltp07ug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Risk Assessment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Risks: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Changes in government incentives for renewable energy could affect market growth.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Operational Risks: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Potential supply chain disruptions impacting equipment availability.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Risks: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Sensitivity analysis of cash flow projections under various market conditions.</w:t>
      </w:r>
    </w:p>
    <w:p w:rsidR="00000000" w:rsidDel="00000000" w:rsidP="00000000" w:rsidRDefault="00000000" w:rsidRPr="00000000" w14:paraId="0000002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nn7by0wwomfj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Three-year financial projections, resumes of management team, technical specifications of our energy solutions, and letters of intent from potential clients.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Legal Documents: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Incorporation papers, patent filings for proprietary technology, and contracts for initial property assessments.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