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Georgia" w:cs="Georgia" w:eastAsia="Georgia" w:hAnsi="Georgia"/>
          <w:b w:val="1"/>
          <w:color w:val="3c78d8"/>
          <w:sz w:val="60"/>
          <w:szCs w:val="6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c78d8"/>
          <w:sz w:val="60"/>
          <w:szCs w:val="60"/>
          <w:u w:val="single"/>
          <w:rtl w:val="0"/>
        </w:rPr>
        <w:t xml:space="preserve">Sample Resume For Nurse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Alexandra M. Johnson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456 Healthway Drive</w:t>
        <w:br w:type="textWrapping"/>
        <w:t xml:space="preserve">Nursingtown, PA 54321</w:t>
        <w:br w:type="textWrapping"/>
        <w:t xml:space="preserve">alexandra.m.johnson@email.com</w:t>
        <w:br w:type="textWrapping"/>
        <w:t xml:space="preserve">(555) 234-5678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Professional Summary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Compassionate and dedicated Registered Nurse with over 5 years of experience in providing high-quality patient care in hospital and clinical settings. Skilled in patient assessment, developing nursing care plans, medication administration, and emergency care. Committed to improving patient health outcomes and fostering a supportive environment for patients, families, and staff.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Licenses and Certifications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Registered Nurse (RN), Pennsylvania, License #PARN123456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Basic Life Support (BLS) Certified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Advanced Cardiovascular Life Support (ACLS) Certified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Pediatric Advanced Life Support (PALS) Certified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Education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Bachelor of Science in Nursing (BSN)</w:t>
        <w:br w:type="textWrapping"/>
        <w:t xml:space="preserve">University of Pennsylvania, Philadelphia, PA</w:t>
        <w:br w:type="textWrapping"/>
        <w:t xml:space="preserve">Graduated: May 2016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Clinical Experience</w:t>
        <w:br w:type="textWrapping"/>
        <w:t xml:space="preserve">Registered Nurse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Philadelphia General Hospital, Philadelphia, PA</w:t>
        <w:br w:type="textWrapping"/>
        <w:t xml:space="preserve">July 2016 – Present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Provided comprehensive nursing care to patients in the emergency room, managing caseloads of up to 20 patients per shift.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Conducted thorough patient assessments, developed and implemented individualized care plans, and monitored patient progress.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Administered medications, performed wound care, and assisted with life-saving procedures under physician supervision.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Educated patients and families on disease management, medication, and lifestyle adjustments, significantly improving patient satisfaction scores.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Collaborated with interdisciplinary teams to ensure optimal patient care, resulting in a 15% decrease in hospital readmission rates.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Staff Nurse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– Sunnydale Long-Term Care Facility, Nursingtown, PA</w:t>
        <w:br w:type="textWrapping"/>
        <w:t xml:space="preserve">May 2016 – July 2016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Assisted in the daily care of elderly patients, providing support with hygiene, nutrition, and mobility.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Monitored vital signs and symptoms, reporting any changes to the attending nurse or physician.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Played a key role in patient and family education sessions, promoting health and wellness.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Maintained a clean and safe environment for patients and staff by adhering to infection control policies.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Strong clinical skills in emergency care, patient assessment, and wound care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Excellent communication and interpersonal skills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Proficient in electronic health record (EHR) systems, including Epic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Ability to work effectively in fast-paced, high-stress environments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Compassionate and patient-centered approach to nursing care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Professional Affiliations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Member, American Nurses Association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Member, Emergency Nurses Association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Available upon request.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