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b w:val="1"/>
          <w:color w:val="0b5394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0b5394"/>
          <w:sz w:val="60"/>
          <w:szCs w:val="60"/>
          <w:rtl w:val="0"/>
        </w:rPr>
        <w:t xml:space="preserve">Rental Ledger For Landlord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1028.5714285714287"/>
        <w:gridCol w:w="1701.818181818182"/>
        <w:gridCol w:w="1589.6103896103896"/>
        <w:gridCol w:w="1056.6233766233765"/>
        <w:gridCol w:w="1084.6753246753246"/>
        <w:gridCol w:w="1561.5584415584417"/>
        <w:gridCol w:w="1337.1428571428573"/>
        <w:tblGridChange w:id="0">
          <w:tblGrid>
            <w:gridCol w:w="1028.5714285714287"/>
            <w:gridCol w:w="1701.818181818182"/>
            <w:gridCol w:w="1589.6103896103896"/>
            <w:gridCol w:w="1056.6233766233765"/>
            <w:gridCol w:w="1084.6753246753246"/>
            <w:gridCol w:w="1561.5584415584417"/>
            <w:gridCol w:w="1337.1428571428573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Tenant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Property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Rent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Rent Paid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Payment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2024-01-01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Michael Robinson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123 Main St, Apt 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Bank Transfer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2024-01-01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Lisa Montgomery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456 Elm St, Apt 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$1,500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$1,500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2024-02-01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Anthony Martinez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789 Pine St, Apt 3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$1,100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$1,100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2024-02-01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Olivia Johnson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321 Oak St, Apt 4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$1,400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$1,400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Bank Transfer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Ethan Williams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654 Maple St, Apt 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Sophia Davis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987 Cedar St, Apt 6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$1,350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$1,350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36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ledger provides a monthly record of rent payments for each tenant.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It includes details like the rent due, payment received, balance, and payment method.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The ledger helps landlords track payments and financial status of rental properties.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Any late payments, partial payments, or outstanding balances should be noted in the "Notes" column.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