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134f5c"/>
          <w:sz w:val="60"/>
          <w:szCs w:val="60"/>
          <w:u w:val="single"/>
        </w:rPr>
      </w:pPr>
      <w:bookmarkStart w:colFirst="0" w:colLast="0" w:name="_s4l1n9oap8p1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u w:val="single"/>
          <w:rtl w:val="0"/>
        </w:rPr>
        <w:t xml:space="preserve">Experience Letter For Teacher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Springfield Elementary School Letterhead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letter serves to certify that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holding the position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English Teacher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has been employed with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Springfield Elementary School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August 1, 2018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July 31,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During her tenure,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demonstrated exceptional dedication to fostering a positive and educational environment for all students. She was responsible for developing engaging lesson plans, teaching comprehensive English courses from grades 6 to 8, assessing student progress through various methods, and organizing school-wide literacy events.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's ability to connect with students and inspire them to develop a love for reading and writing has been noteworthy. Her commitment to professional development and her innovative teaching strategies have significantly contributed to the overall success of our English department.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Furthermore,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been an invaluable team member, collaborating effectively with colleagues and participating actively in school events, thus contributing to our community's inclusive and vibrant culture.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grateful for the dedication and passion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shown during her employment with us. We have no doubt that she will bring the same level of excellence and commitment to any future roles she undertakes.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Smith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leaves our institution in good standing, and we wish her continued success in her professional journey. Should you require any further information, please do not hesitate to contact us at [School's Contact Information].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[Signature]</w:t>
        <w:br w:type="textWrapping"/>
        <w:t xml:space="preserve">Alan Johnson</w:t>
        <w:br w:type="textWrapping"/>
        <w:t xml:space="preserve">Principal</w:t>
        <w:br w:type="textWrapping"/>
        <w:t xml:space="preserve">Springfield Elementary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