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Roboto" w:cs="Roboto" w:eastAsia="Roboto" w:hAnsi="Roboto"/>
          <w:b w:val="1"/>
          <w:color w:val="e91d63"/>
          <w:sz w:val="60"/>
          <w:szCs w:val="60"/>
        </w:rPr>
      </w:pPr>
      <w:r w:rsidDel="00000000" w:rsidR="00000000" w:rsidRPr="00000000">
        <w:rPr>
          <w:rFonts w:ascii="Roboto" w:cs="Roboto" w:eastAsia="Roboto" w:hAnsi="Roboto"/>
          <w:b w:val="1"/>
          <w:color w:val="e91d63"/>
          <w:sz w:val="60"/>
          <w:szCs w:val="60"/>
          <w:rtl w:val="0"/>
        </w:rPr>
        <w:t xml:space="preserve">Security Guard Resume For Dubai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r>
    </w:p>
    <w:p w:rsidR="00000000" w:rsidDel="00000000" w:rsidP="00000000" w:rsidRDefault="00000000" w:rsidRPr="00000000" w14:paraId="00000004">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123 Main Street, Dubai, UAE</w:t>
      </w:r>
    </w:p>
    <w:p w:rsidR="00000000" w:rsidDel="00000000" w:rsidP="00000000" w:rsidRDefault="00000000" w:rsidRPr="00000000" w14:paraId="00000005">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+971 50 123 4567 | john.doe@example.com | LinkedIn: linkedin.com/in/johndoe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Objective</w:t>
      </w:r>
      <w:r w:rsidDel="00000000" w:rsidR="00000000" w:rsidRPr="00000000">
        <w:rPr>
          <w:rFonts w:ascii="Arial" w:cs="Arial" w:eastAsia="Arial" w:hAnsi="Arial"/>
          <w:color w:val="000000"/>
          <w:sz w:val="24"/>
          <w:szCs w:val="24"/>
          <w:rtl w:val="0"/>
        </w:rPr>
        <w:t xml:space="preserve"> Dedicated and detail-oriented security professional with over 5 years of experience in both commercial and residential security operations in the UAE. Eager to apply proven surveillance, patrolling, and risk management skills to ensure property and personal safety at Majestic Towers Dubai.</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Professional Experience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Security Guard</w:t>
      </w:r>
      <w:r w:rsidDel="00000000" w:rsidR="00000000" w:rsidRPr="00000000">
        <w:rPr>
          <w:rFonts w:ascii="Arial" w:cs="Arial" w:eastAsia="Arial" w:hAnsi="Arial"/>
          <w:color w:val="000000"/>
          <w:sz w:val="24"/>
          <w:szCs w:val="24"/>
          <w:rtl w:val="0"/>
        </w:rPr>
        <w:t xml:space="preserve"> The Grand Mall, Dubai, UAE January 2018 – Present</w:t>
      </w:r>
    </w:p>
    <w:p w:rsidR="00000000" w:rsidDel="00000000" w:rsidP="00000000" w:rsidRDefault="00000000" w:rsidRPr="00000000" w14:paraId="00000009">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Monitored surveillance equipment and performed regular patrols of a 200,000 sq. ft. retail space to deter and detect signs of intrusion, ensuring security of doors, windows, and gates.</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Identified, investigated, and reported incidents, including suspicious activities and safety hazards, ensuring comprehensive documentation and follow-through.</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Managed access control for over 500 employees and visitors daily, ensuring secure and authorized entry and exit.</w:t>
      </w:r>
    </w:p>
    <w:p w:rsidR="00000000" w:rsidDel="00000000" w:rsidP="00000000" w:rsidRDefault="00000000" w:rsidRPr="00000000" w14:paraId="0000000C">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Trained 15 new security personnel in security protocols and emergency response techniques.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Security Officer</w:t>
      </w:r>
      <w:r w:rsidDel="00000000" w:rsidR="00000000" w:rsidRPr="00000000">
        <w:rPr>
          <w:rFonts w:ascii="Arial" w:cs="Arial" w:eastAsia="Arial" w:hAnsi="Arial"/>
          <w:color w:val="000000"/>
          <w:sz w:val="24"/>
          <w:szCs w:val="24"/>
          <w:rtl w:val="0"/>
        </w:rPr>
        <w:t xml:space="preserve"> Regal Estates, Abu Dhabi, UAE June 2015 – December 2017</w:t>
      </w:r>
    </w:p>
    <w:p w:rsidR="00000000" w:rsidDel="00000000" w:rsidP="00000000" w:rsidRDefault="00000000" w:rsidRPr="00000000" w14:paraId="0000000E">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Responded to alarms and emergencies, such as medical emergencies and fire alarms, providing immediate support and coordinating with Dubai emergency services.</w:t>
      </w:r>
    </w:p>
    <w:p w:rsidR="00000000" w:rsidDel="00000000" w:rsidP="00000000" w:rsidRDefault="00000000" w:rsidRPr="00000000" w14:paraId="0000000F">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Conducted risk assessments for upcoming company events and high-profile meetings, implementing tailored security measures.</w:t>
      </w:r>
    </w:p>
    <w:p w:rsidR="00000000" w:rsidDel="00000000" w:rsidP="00000000" w:rsidRDefault="00000000" w:rsidRPr="00000000" w14:paraId="00000010">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Assisted in developing loss prevention strategies which reduced property losses by 30% within one year.</w:t>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Education</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Diploma in Security Management</w:t>
      </w:r>
      <w:r w:rsidDel="00000000" w:rsidR="00000000" w:rsidRPr="00000000">
        <w:rPr>
          <w:rFonts w:ascii="Arial" w:cs="Arial" w:eastAsia="Arial" w:hAnsi="Arial"/>
          <w:color w:val="000000"/>
          <w:sz w:val="24"/>
          <w:szCs w:val="24"/>
          <w:rtl w:val="0"/>
        </w:rPr>
        <w:t xml:space="preserve"> Technical College of Dubai, Dubai, UAE Graduated: May 2015</w:t>
      </w:r>
    </w:p>
    <w:p w:rsidR="00000000" w:rsidDel="00000000" w:rsidP="00000000" w:rsidRDefault="00000000" w:rsidRPr="00000000" w14:paraId="0000001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Certifications</w:t>
      </w:r>
    </w:p>
    <w:p w:rsidR="00000000" w:rsidDel="00000000" w:rsidP="00000000" w:rsidRDefault="00000000" w:rsidRPr="00000000" w14:paraId="00000014">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Security Industry Regulatory Agency (SIRA) Certification</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Protection Officer (CPO) – IFPO</w:t>
      </w:r>
    </w:p>
    <w:p w:rsidR="00000000" w:rsidDel="00000000" w:rsidP="00000000" w:rsidRDefault="00000000" w:rsidRPr="00000000" w14:paraId="00000016">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First Aid and CPR Certified</w:t>
      </w:r>
    </w:p>
    <w:p w:rsidR="00000000" w:rsidDel="00000000" w:rsidP="00000000" w:rsidRDefault="00000000" w:rsidRPr="00000000" w14:paraId="0000001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Skills</w:t>
      </w:r>
    </w:p>
    <w:p w:rsidR="00000000" w:rsidDel="00000000" w:rsidP="00000000" w:rsidRDefault="00000000" w:rsidRPr="00000000" w14:paraId="00000018">
      <w:pPr>
        <w:numPr>
          <w:ilvl w:val="0"/>
          <w:numId w:val="6"/>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Surveillance systems management</w:t>
      </w:r>
    </w:p>
    <w:p w:rsidR="00000000" w:rsidDel="00000000" w:rsidP="00000000" w:rsidRDefault="00000000" w:rsidRPr="00000000" w14:paraId="00000019">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Emergency response</w:t>
      </w:r>
    </w:p>
    <w:p w:rsidR="00000000" w:rsidDel="00000000" w:rsidP="00000000" w:rsidRDefault="00000000" w:rsidRPr="00000000" w14:paraId="0000001A">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Risk assessment</w:t>
      </w:r>
    </w:p>
    <w:p w:rsidR="00000000" w:rsidDel="00000000" w:rsidP="00000000" w:rsidRDefault="00000000" w:rsidRPr="00000000" w14:paraId="0000001B">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Access control systems</w:t>
      </w:r>
    </w:p>
    <w:p w:rsidR="00000000" w:rsidDel="00000000" w:rsidP="00000000" w:rsidRDefault="00000000" w:rsidRPr="00000000" w14:paraId="0000001C">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Fluent in English and Arabic</w:t>
      </w:r>
    </w:p>
    <w:p w:rsidR="00000000" w:rsidDel="00000000" w:rsidP="00000000" w:rsidRDefault="00000000" w:rsidRPr="00000000" w14:paraId="0000001D">
      <w:pPr>
        <w:numPr>
          <w:ilvl w:val="0"/>
          <w:numId w:val="6"/>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Excellent interpersonal and communication skills</w:t>
      </w:r>
    </w:p>
    <w:p w:rsidR="00000000" w:rsidDel="00000000" w:rsidP="00000000" w:rsidRDefault="00000000" w:rsidRPr="00000000" w14:paraId="0000001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Languages</w:t>
      </w:r>
    </w:p>
    <w:p w:rsidR="00000000" w:rsidDel="00000000" w:rsidP="00000000" w:rsidRDefault="00000000" w:rsidRPr="00000000" w14:paraId="0000001F">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English (Fluent)</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Arabic (Intermediate)</w:t>
      </w:r>
    </w:p>
    <w:p w:rsidR="00000000" w:rsidDel="00000000" w:rsidP="00000000" w:rsidRDefault="00000000" w:rsidRPr="00000000" w14:paraId="00000021">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Hindi (Basic)</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300" w:lineRule="auto"/>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SourceCodePro-italic.ttf"/><Relationship Id="rId10" Type="http://schemas.openxmlformats.org/officeDocument/2006/relationships/font" Target="fonts/SourceCodePro-bold.ttf"/><Relationship Id="rId13" Type="http://schemas.openxmlformats.org/officeDocument/2006/relationships/font" Target="fonts/Oswald-regular.ttf"/><Relationship Id="rId12" Type="http://schemas.openxmlformats.org/officeDocument/2006/relationships/font" Target="fonts/SourceCodePr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SourceCodePro-regular.ttf"/><Relationship Id="rId14" Type="http://schemas.openxmlformats.org/officeDocument/2006/relationships/font" Target="fonts/Oswald-bold.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