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  <w:rtl w:val="0"/>
        </w:rPr>
        <w:t xml:space="preserve">Housekeeping Resume with No 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123 Main Street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Los Angeles, CA 90001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(555) 555-5555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janedoe@email.com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LinkedIn: linkedin.com/in/janedoe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Energetic and dependable individual with a strong work ethic seeking to apply organizational and cleaning skills in a housekeeping role. Adept at maintaining cleanliness and a high standard of hygiene, with a commitment to providing excellent customer service. Keen to develop professionally in a dynamic and fast-paced environment.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Diploma in General Education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City High School, Los Angeles, CA June 2022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Graduated with honors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Coursework in Home Economics and Basic Health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Relevant Experience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Cleaner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Community Center, Los Angeles, CA January 2023 - Present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Clean various areas including kitchens, bathrooms, and activity rooms, ensuring a hygienic environment.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Organize supplies and manage inventory to ensure resources are readily available.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 in setting up and dismantling events, demonstrating attention to detail and ability to handle multiple tasks.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Babysitter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Private Homes, Los Angeles, CA June 2022 - December 2022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Maintained clean and organized living areas while providing childcare, emphasizing safety and cleanliness.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Managed schedules including meals, schoolwork, and recreational activities, showing capability in time management and responsibility.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Cleaning and Sanitation: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Knowledge of proper cleaning techniques and chemical handling.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Efficient in managing tasks within given deadlines.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Clear communicator with a warm and approachable demeanor.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Adaptability: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Quickly adapts to new environments and work schedules.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Organization: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Exceptional organizational abilities and attention to detail.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Available upon request.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